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D8A" w:rsidRPr="00AC26EE" w:rsidRDefault="00680D8A" w:rsidP="00680D8A">
      <w:pPr>
        <w:pStyle w:val="Heading1"/>
        <w:rPr>
          <w:rFonts w:ascii="Calibri" w:hAnsi="Calibri"/>
          <w:sz w:val="32"/>
          <w:szCs w:val="32"/>
          <w:u w:val="single"/>
        </w:rPr>
      </w:pPr>
      <w:bookmarkStart w:id="0" w:name="_GoBack"/>
      <w:bookmarkEnd w:id="0"/>
      <w:r w:rsidRPr="00AC26EE">
        <w:rPr>
          <w:rFonts w:ascii="Calibri" w:hAnsi="Calibri"/>
          <w:sz w:val="32"/>
          <w:szCs w:val="32"/>
          <w:u w:val="single"/>
        </w:rPr>
        <w:t>FASTING BLOOD TEST</w:t>
      </w:r>
    </w:p>
    <w:p w:rsidR="00680D8A" w:rsidRPr="00680D8A" w:rsidRDefault="00680D8A" w:rsidP="00680D8A">
      <w:pPr>
        <w:jc w:val="center"/>
        <w:rPr>
          <w:rFonts w:ascii="Calibri" w:hAnsi="Calibri"/>
        </w:rPr>
      </w:pPr>
    </w:p>
    <w:p w:rsidR="00680D8A" w:rsidRDefault="00680D8A" w:rsidP="00680D8A">
      <w:pPr>
        <w:rPr>
          <w:rFonts w:asciiTheme="minorHAnsi" w:hAnsiTheme="minorHAnsi"/>
          <w:b/>
        </w:rPr>
      </w:pPr>
      <w:r w:rsidRPr="00AC26EE">
        <w:rPr>
          <w:rFonts w:asciiTheme="minorHAnsi" w:hAnsiTheme="minorHAnsi"/>
          <w:b/>
        </w:rPr>
        <w:t>For how long do I need to fast?</w:t>
      </w:r>
    </w:p>
    <w:p w:rsidR="00680D8A" w:rsidRPr="00680D8A" w:rsidRDefault="00680D8A" w:rsidP="00680D8A">
      <w:pPr>
        <w:rPr>
          <w:rFonts w:asciiTheme="minorHAnsi" w:hAnsiTheme="minorHAnsi"/>
          <w:b/>
        </w:rPr>
      </w:pPr>
    </w:p>
    <w:p w:rsidR="00680D8A" w:rsidRPr="00680D8A" w:rsidRDefault="00680D8A" w:rsidP="00680D8A">
      <w:pPr>
        <w:rPr>
          <w:rFonts w:asciiTheme="minorHAnsi" w:hAnsiTheme="minorHAnsi"/>
        </w:rPr>
      </w:pPr>
      <w:r w:rsidRPr="00AC26EE">
        <w:rPr>
          <w:rFonts w:asciiTheme="minorHAnsi" w:hAnsiTheme="minorHAnsi"/>
        </w:rPr>
        <w:t xml:space="preserve"> You should fast for a period of at least EIGHT</w:t>
      </w:r>
      <w:r w:rsidR="008728A3">
        <w:rPr>
          <w:rFonts w:asciiTheme="minorHAnsi" w:hAnsiTheme="minorHAnsi"/>
        </w:rPr>
        <w:t xml:space="preserve"> </w:t>
      </w:r>
      <w:r w:rsidRPr="00AC26EE">
        <w:rPr>
          <w:rFonts w:asciiTheme="minorHAnsi" w:hAnsiTheme="minorHAnsi"/>
        </w:rPr>
        <w:t>(8) -TWELVE (12) hours prior to collecting your sample.</w:t>
      </w:r>
    </w:p>
    <w:p w:rsidR="00680D8A" w:rsidRPr="00680D8A" w:rsidRDefault="00680D8A" w:rsidP="00680D8A">
      <w:pPr>
        <w:rPr>
          <w:rFonts w:asciiTheme="minorHAnsi" w:hAnsiTheme="minorHAnsi"/>
        </w:rPr>
      </w:pPr>
      <w:r w:rsidRPr="00AC26EE">
        <w:rPr>
          <w:rFonts w:asciiTheme="minorHAnsi" w:hAnsiTheme="minorHAnsi"/>
        </w:rPr>
        <w:t>Longer periods of fasting are acceptable.</w:t>
      </w:r>
    </w:p>
    <w:p w:rsidR="00680D8A" w:rsidRPr="00680D8A" w:rsidRDefault="00680D8A" w:rsidP="00680D8A">
      <w:pPr>
        <w:rPr>
          <w:rFonts w:asciiTheme="minorHAnsi" w:hAnsiTheme="minorHAnsi"/>
        </w:rPr>
      </w:pPr>
      <w:r w:rsidRPr="00AC26EE">
        <w:rPr>
          <w:rFonts w:asciiTheme="minorHAnsi" w:hAnsiTheme="minorHAnsi"/>
        </w:rPr>
        <w:t xml:space="preserve"> This is usually done overnight with the collection in the morning to cause you the least disruption to your day.</w:t>
      </w:r>
    </w:p>
    <w:p w:rsidR="00680D8A" w:rsidRPr="00680D8A" w:rsidRDefault="00680D8A" w:rsidP="00680D8A">
      <w:pPr>
        <w:rPr>
          <w:rFonts w:asciiTheme="minorHAnsi" w:hAnsiTheme="minorHAnsi"/>
        </w:rPr>
      </w:pPr>
      <w:r w:rsidRPr="00AC26EE">
        <w:rPr>
          <w:rFonts w:asciiTheme="minorHAnsi" w:hAnsiTheme="minorHAnsi"/>
        </w:rPr>
        <w:t>If you work evening / night shifts please ask our staff as we can make other arrangements to suit.</w:t>
      </w:r>
    </w:p>
    <w:p w:rsidR="00680D8A" w:rsidRPr="00AC26EE" w:rsidRDefault="00680D8A" w:rsidP="00680D8A">
      <w:pPr>
        <w:rPr>
          <w:rFonts w:asciiTheme="minorHAnsi" w:hAnsiTheme="minorHAnsi"/>
        </w:rPr>
      </w:pPr>
    </w:p>
    <w:p w:rsidR="00680D8A" w:rsidRDefault="00680D8A" w:rsidP="00680D8A">
      <w:pPr>
        <w:rPr>
          <w:rFonts w:asciiTheme="minorHAnsi" w:hAnsiTheme="minorHAnsi"/>
          <w:b/>
        </w:rPr>
      </w:pPr>
      <w:r w:rsidRPr="00AC26EE">
        <w:rPr>
          <w:rFonts w:asciiTheme="minorHAnsi" w:hAnsiTheme="minorHAnsi"/>
          <w:b/>
        </w:rPr>
        <w:t>What can I have and what can’t I have?</w:t>
      </w:r>
    </w:p>
    <w:p w:rsidR="00680D8A" w:rsidRPr="00680D8A" w:rsidRDefault="00680D8A" w:rsidP="00680D8A">
      <w:pPr>
        <w:rPr>
          <w:rFonts w:asciiTheme="minorHAnsi" w:hAnsiTheme="minorHAnsi"/>
          <w:b/>
        </w:rPr>
      </w:pPr>
    </w:p>
    <w:p w:rsidR="00680D8A" w:rsidRPr="00AC26EE" w:rsidRDefault="00680D8A" w:rsidP="00680D8A">
      <w:pPr>
        <w:rPr>
          <w:rFonts w:asciiTheme="minorHAnsi" w:hAnsiTheme="minorHAnsi"/>
        </w:rPr>
      </w:pPr>
      <w:r w:rsidRPr="00AC26EE">
        <w:rPr>
          <w:rFonts w:asciiTheme="minorHAnsi" w:hAnsiTheme="minorHAnsi"/>
        </w:rPr>
        <w:t>You will usually be asked to stop eating all solid foods and all fluids containing foods (</w:t>
      </w:r>
      <w:r w:rsidRPr="00680D8A">
        <w:rPr>
          <w:rFonts w:asciiTheme="minorHAnsi" w:hAnsiTheme="minorHAnsi"/>
        </w:rPr>
        <w:t>e.g.</w:t>
      </w:r>
      <w:r w:rsidRPr="00AC26EE">
        <w:rPr>
          <w:rFonts w:asciiTheme="minorHAnsi" w:hAnsiTheme="minorHAnsi"/>
        </w:rPr>
        <w:t xml:space="preserve"> orange juice, milkshakes </w:t>
      </w:r>
      <w:r w:rsidRPr="00680D8A">
        <w:rPr>
          <w:rFonts w:asciiTheme="minorHAnsi" w:hAnsiTheme="minorHAnsi"/>
        </w:rPr>
        <w:t>etc.</w:t>
      </w:r>
      <w:r w:rsidRPr="00AC26EE">
        <w:rPr>
          <w:rFonts w:asciiTheme="minorHAnsi" w:hAnsiTheme="minorHAnsi"/>
        </w:rPr>
        <w:t xml:space="preserve">) or sugar (cordials, juices, milky hot drinks </w:t>
      </w:r>
      <w:r w:rsidRPr="00680D8A">
        <w:rPr>
          <w:rFonts w:asciiTheme="minorHAnsi" w:hAnsiTheme="minorHAnsi"/>
        </w:rPr>
        <w:t>etc.</w:t>
      </w:r>
      <w:r w:rsidRPr="00AC26EE">
        <w:rPr>
          <w:rFonts w:asciiTheme="minorHAnsi" w:hAnsiTheme="minorHAnsi"/>
        </w:rPr>
        <w:t xml:space="preserve">). </w:t>
      </w:r>
    </w:p>
    <w:p w:rsidR="00680D8A" w:rsidRPr="00AC26EE" w:rsidRDefault="00680D8A" w:rsidP="00680D8A">
      <w:pPr>
        <w:rPr>
          <w:rFonts w:asciiTheme="minorHAnsi" w:hAnsiTheme="minorHAnsi"/>
        </w:rPr>
      </w:pPr>
      <w:r w:rsidRPr="00AC26EE">
        <w:rPr>
          <w:rFonts w:asciiTheme="minorHAnsi" w:hAnsiTheme="minorHAnsi"/>
        </w:rPr>
        <w:t xml:space="preserve">This effectively means you can only have water whilst fasting for a blood test. </w:t>
      </w:r>
    </w:p>
    <w:p w:rsidR="00680D8A" w:rsidRPr="00AC26EE" w:rsidRDefault="00680D8A" w:rsidP="00680D8A">
      <w:pPr>
        <w:rPr>
          <w:rFonts w:asciiTheme="minorHAnsi" w:hAnsiTheme="minorHAnsi"/>
        </w:rPr>
      </w:pPr>
      <w:r w:rsidRPr="00AC26EE">
        <w:rPr>
          <w:rFonts w:asciiTheme="minorHAnsi" w:hAnsiTheme="minorHAnsi"/>
        </w:rPr>
        <w:t>We encourage you to drink plenty of water prior to your test.</w:t>
      </w:r>
    </w:p>
    <w:p w:rsidR="00680D8A" w:rsidRPr="00680D8A" w:rsidRDefault="00680D8A" w:rsidP="00680D8A">
      <w:pPr>
        <w:rPr>
          <w:rFonts w:asciiTheme="minorHAnsi" w:hAnsiTheme="minorHAnsi"/>
        </w:rPr>
      </w:pPr>
    </w:p>
    <w:p w:rsidR="00680D8A" w:rsidRDefault="00680D8A" w:rsidP="00680D8A">
      <w:pPr>
        <w:rPr>
          <w:rFonts w:asciiTheme="minorHAnsi" w:hAnsiTheme="minorHAnsi"/>
          <w:b/>
          <w:u w:val="single"/>
        </w:rPr>
      </w:pPr>
      <w:r w:rsidRPr="00680D8A">
        <w:rPr>
          <w:rFonts w:asciiTheme="minorHAnsi" w:hAnsiTheme="minorHAnsi"/>
          <w:b/>
          <w:u w:val="single"/>
        </w:rPr>
        <w:t>IMPORTANT WARNINGS</w:t>
      </w:r>
    </w:p>
    <w:p w:rsidR="00680D8A" w:rsidRPr="00680D8A" w:rsidRDefault="00680D8A" w:rsidP="00680D8A">
      <w:pPr>
        <w:rPr>
          <w:rFonts w:asciiTheme="minorHAnsi" w:hAnsiTheme="minorHAnsi"/>
          <w:b/>
          <w:u w:val="single"/>
        </w:rPr>
      </w:pPr>
    </w:p>
    <w:p w:rsidR="00680D8A" w:rsidRPr="00680D8A" w:rsidRDefault="00680D8A" w:rsidP="00680D8A">
      <w:pPr>
        <w:rPr>
          <w:rFonts w:asciiTheme="minorHAnsi" w:hAnsiTheme="minorHAnsi"/>
        </w:rPr>
      </w:pPr>
      <w:r w:rsidRPr="00AC26EE">
        <w:rPr>
          <w:rFonts w:asciiTheme="minorHAnsi" w:hAnsiTheme="minorHAnsi"/>
          <w:b/>
          <w:u w:val="single"/>
        </w:rPr>
        <w:t>FOR ALL PATIENTS</w:t>
      </w:r>
      <w:r w:rsidRPr="00AC26EE">
        <w:rPr>
          <w:rFonts w:asciiTheme="minorHAnsi" w:hAnsiTheme="minorHAnsi"/>
        </w:rPr>
        <w:t>: Unless you have been specifically instructed to do so you should keep taking ALL your medications at the appropriate time. If you take your medication by mouth as pills or powder you can swallow your medicine with a cup of water. If your medicine is liquid you can still take it. Injections are not affected.</w:t>
      </w:r>
    </w:p>
    <w:p w:rsidR="00680D8A" w:rsidRPr="00AC26EE" w:rsidRDefault="00680D8A" w:rsidP="00680D8A">
      <w:pPr>
        <w:rPr>
          <w:rFonts w:asciiTheme="minorHAnsi" w:hAnsiTheme="minorHAnsi"/>
        </w:rPr>
      </w:pPr>
    </w:p>
    <w:p w:rsidR="00680D8A" w:rsidRPr="00AC26EE" w:rsidRDefault="00680D8A" w:rsidP="00680D8A">
      <w:pPr>
        <w:rPr>
          <w:rFonts w:asciiTheme="minorHAnsi" w:hAnsiTheme="minorHAnsi"/>
        </w:rPr>
      </w:pPr>
      <w:r w:rsidRPr="00AC26EE">
        <w:rPr>
          <w:rFonts w:asciiTheme="minorHAnsi" w:hAnsiTheme="minorHAnsi"/>
          <w:b/>
          <w:u w:val="single"/>
        </w:rPr>
        <w:t>FOR DIABETICS</w:t>
      </w:r>
      <w:r w:rsidRPr="00AC26EE">
        <w:rPr>
          <w:rFonts w:asciiTheme="minorHAnsi" w:hAnsiTheme="minorHAnsi"/>
        </w:rPr>
        <w:t>: Fasting for this length of time may lead to symptoms of a hypoglycaemic episode (hypo)</w:t>
      </w:r>
      <w:r w:rsidRPr="00680D8A">
        <w:rPr>
          <w:rFonts w:asciiTheme="minorHAnsi" w:hAnsiTheme="minorHAnsi"/>
        </w:rPr>
        <w:t xml:space="preserve">. If this occurs stop your fast </w:t>
      </w:r>
      <w:r w:rsidRPr="00AC26EE">
        <w:rPr>
          <w:rFonts w:asciiTheme="minorHAnsi" w:hAnsiTheme="minorHAnsi"/>
        </w:rPr>
        <w:t xml:space="preserve">immediately and treat yourself for a hypo as you have been previously taught. </w:t>
      </w:r>
    </w:p>
    <w:p w:rsidR="00680D8A" w:rsidRPr="00680D8A" w:rsidRDefault="00680D8A" w:rsidP="00680D8A">
      <w:pPr>
        <w:rPr>
          <w:rFonts w:asciiTheme="minorHAnsi" w:hAnsiTheme="minorHAnsi"/>
        </w:rPr>
      </w:pPr>
      <w:r w:rsidRPr="00AC26EE">
        <w:rPr>
          <w:rFonts w:asciiTheme="minorHAnsi" w:hAnsiTheme="minorHAnsi"/>
        </w:rPr>
        <w:t>DO NOT</w:t>
      </w:r>
      <w:r w:rsidRPr="00680D8A">
        <w:rPr>
          <w:rFonts w:asciiTheme="minorHAnsi" w:hAnsiTheme="minorHAnsi"/>
        </w:rPr>
        <w:t xml:space="preserve"> </w:t>
      </w:r>
      <w:r w:rsidRPr="00AC26EE">
        <w:rPr>
          <w:rFonts w:asciiTheme="minorHAnsi" w:hAnsiTheme="minorHAnsi"/>
        </w:rPr>
        <w:t>attempt to complete the fast as this could be dangerous. Please advise your treating doctor (</w:t>
      </w:r>
      <w:r w:rsidRPr="00680D8A">
        <w:rPr>
          <w:rFonts w:asciiTheme="minorHAnsi" w:hAnsiTheme="minorHAnsi"/>
        </w:rPr>
        <w:t>i.e. the</w:t>
      </w:r>
      <w:r w:rsidRPr="00AC26EE">
        <w:rPr>
          <w:rFonts w:asciiTheme="minorHAnsi" w:hAnsiTheme="minorHAnsi"/>
        </w:rPr>
        <w:t xml:space="preserve"> one who asked you to have this test) that you cannot fast for the test and he/she will make alternative arrangements with you.</w:t>
      </w:r>
    </w:p>
    <w:p w:rsidR="00680D8A" w:rsidRPr="00AC26EE" w:rsidRDefault="00680D8A" w:rsidP="00680D8A">
      <w:pPr>
        <w:rPr>
          <w:rFonts w:asciiTheme="minorHAnsi" w:hAnsiTheme="minorHAnsi"/>
        </w:rPr>
      </w:pPr>
    </w:p>
    <w:p w:rsidR="00680D8A" w:rsidRDefault="00680D8A" w:rsidP="00680D8A">
      <w:pPr>
        <w:rPr>
          <w:rFonts w:asciiTheme="minorHAnsi" w:hAnsiTheme="minorHAnsi"/>
          <w:b/>
        </w:rPr>
      </w:pPr>
      <w:r w:rsidRPr="00AC26EE">
        <w:rPr>
          <w:rFonts w:asciiTheme="minorHAnsi" w:hAnsiTheme="minorHAnsi"/>
          <w:b/>
        </w:rPr>
        <w:t>Why do we need to do this?</w:t>
      </w:r>
    </w:p>
    <w:p w:rsidR="00680D8A" w:rsidRPr="00680D8A" w:rsidRDefault="00680D8A" w:rsidP="00680D8A">
      <w:pPr>
        <w:rPr>
          <w:rFonts w:asciiTheme="minorHAnsi" w:hAnsiTheme="minorHAnsi"/>
          <w:b/>
        </w:rPr>
      </w:pPr>
    </w:p>
    <w:p w:rsidR="00680D8A" w:rsidRPr="00680D8A" w:rsidRDefault="00680D8A" w:rsidP="00680D8A">
      <w:pPr>
        <w:rPr>
          <w:rFonts w:asciiTheme="minorHAnsi" w:hAnsiTheme="minorHAnsi"/>
          <w:b/>
        </w:rPr>
      </w:pPr>
      <w:r w:rsidRPr="00AC26EE">
        <w:rPr>
          <w:rFonts w:asciiTheme="minorHAnsi" w:hAnsiTheme="minorHAnsi"/>
          <w:b/>
        </w:rPr>
        <w:t xml:space="preserve"> </w:t>
      </w:r>
      <w:r w:rsidRPr="00AC26EE">
        <w:rPr>
          <w:rFonts w:asciiTheme="minorHAnsi" w:hAnsiTheme="minorHAnsi"/>
        </w:rPr>
        <w:t>Some things are affected by the last time you have eaten and we try to exclude the effects of food and drinks by asking you to fast first. This means that the measurement reflects your baseline or lowest</w:t>
      </w:r>
      <w:r w:rsidRPr="00680D8A">
        <w:rPr>
          <w:rFonts w:asciiTheme="minorHAnsi" w:hAnsiTheme="minorHAnsi"/>
        </w:rPr>
        <w:t xml:space="preserve"> </w:t>
      </w:r>
      <w:r w:rsidRPr="00AC26EE">
        <w:rPr>
          <w:rFonts w:asciiTheme="minorHAnsi" w:hAnsiTheme="minorHAnsi"/>
        </w:rPr>
        <w:t>possible level for that substance rather than reflecting the food/drink you had in your last meal. This gives us a more reliable result to assist your doctor in investigating or managing your problem(s).</w:t>
      </w:r>
    </w:p>
    <w:p w:rsidR="00680D8A" w:rsidRPr="00AC26EE" w:rsidRDefault="00680D8A" w:rsidP="00680D8A">
      <w:pPr>
        <w:rPr>
          <w:rFonts w:asciiTheme="minorHAnsi" w:hAnsiTheme="minorHAnsi"/>
        </w:rPr>
      </w:pPr>
    </w:p>
    <w:p w:rsidR="00680D8A" w:rsidRDefault="00680D8A" w:rsidP="00680D8A">
      <w:pPr>
        <w:rPr>
          <w:rFonts w:asciiTheme="minorHAnsi" w:hAnsiTheme="minorHAnsi"/>
          <w:sz w:val="28"/>
          <w:szCs w:val="28"/>
        </w:rPr>
      </w:pPr>
      <w:r w:rsidRPr="00AC26EE">
        <w:rPr>
          <w:rFonts w:asciiTheme="minorHAnsi" w:hAnsiTheme="minorHAnsi"/>
        </w:rPr>
        <w:t>For further information please contact one of the col</w:t>
      </w:r>
      <w:r w:rsidRPr="00680D8A">
        <w:rPr>
          <w:rFonts w:asciiTheme="minorHAnsi" w:hAnsiTheme="minorHAnsi"/>
        </w:rPr>
        <w:t>lection centres</w:t>
      </w:r>
      <w:r w:rsidRPr="00774015">
        <w:rPr>
          <w:rFonts w:asciiTheme="minorHAnsi" w:hAnsiTheme="minorHAnsi"/>
          <w:sz w:val="28"/>
          <w:szCs w:val="28"/>
        </w:rPr>
        <w:t xml:space="preserve"> listed overleaf</w:t>
      </w:r>
    </w:p>
    <w:p w:rsidR="009166DC" w:rsidRDefault="009166DC" w:rsidP="00680D8A">
      <w:pPr>
        <w:rPr>
          <w:rFonts w:asciiTheme="minorHAnsi" w:hAnsiTheme="minorHAnsi"/>
          <w:sz w:val="28"/>
          <w:szCs w:val="28"/>
        </w:rPr>
      </w:pPr>
    </w:p>
    <w:p w:rsidR="009166DC" w:rsidRDefault="009166DC" w:rsidP="00680D8A">
      <w:pPr>
        <w:rPr>
          <w:rFonts w:asciiTheme="minorHAnsi" w:hAnsiTheme="minorHAnsi"/>
          <w:sz w:val="28"/>
          <w:szCs w:val="28"/>
        </w:rPr>
      </w:pPr>
    </w:p>
    <w:p w:rsidR="009166DC" w:rsidRDefault="009166DC" w:rsidP="00680D8A">
      <w:pPr>
        <w:rPr>
          <w:rFonts w:asciiTheme="minorHAnsi" w:hAnsiTheme="minorHAnsi"/>
          <w:sz w:val="28"/>
          <w:szCs w:val="28"/>
        </w:rPr>
      </w:pPr>
    </w:p>
    <w:p w:rsidR="008728A3" w:rsidRDefault="008728A3" w:rsidP="00680D8A">
      <w:pPr>
        <w:rPr>
          <w:rFonts w:asciiTheme="minorHAnsi" w:hAnsiTheme="minorHAnsi"/>
          <w:sz w:val="28"/>
          <w:szCs w:val="28"/>
        </w:rPr>
      </w:pPr>
    </w:p>
    <w:p w:rsidR="008728A3" w:rsidRDefault="008728A3" w:rsidP="00680D8A">
      <w:pPr>
        <w:rPr>
          <w:rFonts w:asciiTheme="minorHAnsi" w:hAnsiTheme="minorHAnsi"/>
          <w:sz w:val="28"/>
          <w:szCs w:val="28"/>
        </w:rPr>
      </w:pPr>
    </w:p>
    <w:p w:rsidR="009166DC" w:rsidRDefault="00D37180" w:rsidP="00680D8A">
      <w:pPr>
        <w:rPr>
          <w:rFonts w:asciiTheme="minorHAnsi" w:hAnsiTheme="minorHAnsi"/>
          <w:sz w:val="28"/>
          <w:szCs w:val="28"/>
        </w:rPr>
      </w:pPr>
      <w:r>
        <w:rPr>
          <w:b/>
          <w:noProof/>
          <w:sz w:val="28"/>
          <w:szCs w:val="28"/>
        </w:rPr>
        <w:drawing>
          <wp:inline distT="0" distB="0" distL="0" distR="0">
            <wp:extent cx="5734050" cy="5534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290" cy="5531361"/>
                    </a:xfrm>
                    <a:prstGeom prst="rect">
                      <a:avLst/>
                    </a:prstGeom>
                    <a:noFill/>
                    <a:ln>
                      <a:noFill/>
                    </a:ln>
                  </pic:spPr>
                </pic:pic>
              </a:graphicData>
            </a:graphic>
          </wp:inline>
        </w:drawing>
      </w:r>
    </w:p>
    <w:p w:rsidR="009166DC" w:rsidRDefault="009166DC" w:rsidP="00680D8A">
      <w:pPr>
        <w:rPr>
          <w:rFonts w:asciiTheme="minorHAnsi" w:hAnsiTheme="minorHAnsi"/>
          <w:sz w:val="28"/>
          <w:szCs w:val="28"/>
        </w:rPr>
      </w:pPr>
    </w:p>
    <w:p w:rsidR="009166DC" w:rsidRPr="00774015" w:rsidRDefault="009166DC" w:rsidP="00680D8A">
      <w:pPr>
        <w:rPr>
          <w:rFonts w:asciiTheme="minorHAnsi" w:hAnsiTheme="minorHAnsi"/>
          <w:sz w:val="28"/>
          <w:szCs w:val="28"/>
        </w:rPr>
      </w:pPr>
    </w:p>
    <w:p w:rsidR="00161495" w:rsidRDefault="00161495" w:rsidP="00801674">
      <w:pPr>
        <w:rPr>
          <w:b/>
          <w:sz w:val="36"/>
          <w:szCs w:val="36"/>
          <w:u w:val="single"/>
        </w:rPr>
      </w:pPr>
    </w:p>
    <w:sectPr w:rsidR="00161495">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075" w:rsidRDefault="001B1075" w:rsidP="00161495">
      <w:r>
        <w:separator/>
      </w:r>
    </w:p>
  </w:endnote>
  <w:endnote w:type="continuationSeparator" w:id="0">
    <w:p w:rsidR="001B1075" w:rsidRDefault="001B1075" w:rsidP="00161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6DC" w:rsidRDefault="00EB13AD" w:rsidP="00EB13AD">
    <w:pPr>
      <w:pStyle w:val="Footer"/>
      <w:jc w:val="center"/>
    </w:pPr>
    <w:r>
      <w:t xml:space="preserve">          Authorised by: Claire Beattie</w:t>
    </w:r>
  </w:p>
  <w:p w:rsidR="000144D5" w:rsidRPr="00EB13AD" w:rsidRDefault="00EB13AD">
    <w:pPr>
      <w:pStyle w:val="Footer"/>
    </w:pPr>
    <w:r w:rsidRPr="00EB13AD">
      <w:t>Document ID#</w:t>
    </w:r>
    <w:r>
      <w:t>PHLEB-Proc-52</w:t>
    </w:r>
    <w:r>
      <w:tab/>
      <w:t xml:space="preserve">Date Effective: </w:t>
    </w:r>
    <w:r w:rsidR="00267586">
      <w:t>14</w:t>
    </w:r>
    <w:r w:rsidR="00D37180">
      <w:t>/08/2019</w:t>
    </w:r>
    <w:r>
      <w:tab/>
    </w:r>
    <w:sdt>
      <w:sdtPr>
        <w:id w:val="860082579"/>
        <w:docPartObj>
          <w:docPartGallery w:val="Page Numbers (Top of Page)"/>
          <w:docPartUnique/>
        </w:docPartObj>
      </w:sdtPr>
      <w:sdtEndPr/>
      <w:sdtContent>
        <w:r>
          <w:t xml:space="preserve">Page </w:t>
        </w:r>
        <w:r>
          <w:rPr>
            <w:b/>
            <w:bCs/>
          </w:rPr>
          <w:fldChar w:fldCharType="begin"/>
        </w:r>
        <w:r>
          <w:rPr>
            <w:b/>
            <w:bCs/>
          </w:rPr>
          <w:instrText xml:space="preserve"> PAGE </w:instrText>
        </w:r>
        <w:r>
          <w:rPr>
            <w:b/>
            <w:bCs/>
          </w:rPr>
          <w:fldChar w:fldCharType="separate"/>
        </w:r>
        <w:r w:rsidR="0040241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02412">
          <w:rPr>
            <w:b/>
            <w:bCs/>
            <w:noProof/>
          </w:rPr>
          <w:t>2</w:t>
        </w:r>
        <w:r>
          <w:rPr>
            <w:b/>
            <w:bCs/>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075" w:rsidRDefault="001B1075" w:rsidP="00161495">
      <w:r>
        <w:separator/>
      </w:r>
    </w:p>
  </w:footnote>
  <w:footnote w:type="continuationSeparator" w:id="0">
    <w:p w:rsidR="001B1075" w:rsidRDefault="001B1075" w:rsidP="00161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1B6" w:rsidRDefault="00680D8A">
    <w:pPr>
      <w:pStyle w:val="Header"/>
    </w:pPr>
    <w:r>
      <w:rPr>
        <w:noProof/>
      </w:rPr>
      <w:drawing>
        <wp:inline distT="0" distB="0" distL="0" distR="0">
          <wp:extent cx="573405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pic:cNvPicPr>
                    <a:picLocks noChangeAspect="1" noChangeArrowheads="1"/>
                  </pic:cNvPicPr>
                </pic:nvPicPr>
                <pic:blipFill>
                  <a:blip r:embed="rId1">
                    <a:extLst>
                      <a:ext uri="{28A0092B-C50C-407E-A947-70E740481C1C}">
                        <a14:useLocalDpi xmlns:a14="http://schemas.microsoft.com/office/drawing/2010/main" val="0"/>
                      </a:ext>
                    </a:extLst>
                  </a:blip>
                  <a:srcRect l="3214" t="7596" r="3444" b="84792"/>
                  <a:stretch>
                    <a:fillRect/>
                  </a:stretch>
                </pic:blipFill>
                <pic:spPr bwMode="auto">
                  <a:xfrm>
                    <a:off x="0" y="0"/>
                    <a:ext cx="573405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C7CB6"/>
    <w:multiLevelType w:val="hybridMultilevel"/>
    <w:tmpl w:val="98581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49A32D9"/>
    <w:multiLevelType w:val="hybridMultilevel"/>
    <w:tmpl w:val="56823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19C344B"/>
    <w:multiLevelType w:val="hybridMultilevel"/>
    <w:tmpl w:val="A2AE69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495"/>
    <w:rsid w:val="000144D5"/>
    <w:rsid w:val="00060F7C"/>
    <w:rsid w:val="000D167C"/>
    <w:rsid w:val="00161495"/>
    <w:rsid w:val="001B1075"/>
    <w:rsid w:val="00242DF8"/>
    <w:rsid w:val="002509B7"/>
    <w:rsid w:val="00267586"/>
    <w:rsid w:val="00272DD1"/>
    <w:rsid w:val="00402412"/>
    <w:rsid w:val="004F5CB7"/>
    <w:rsid w:val="00680D8A"/>
    <w:rsid w:val="006D66B6"/>
    <w:rsid w:val="007D16C4"/>
    <w:rsid w:val="007D7C75"/>
    <w:rsid w:val="00801674"/>
    <w:rsid w:val="008728A3"/>
    <w:rsid w:val="008D5170"/>
    <w:rsid w:val="009166DC"/>
    <w:rsid w:val="00934442"/>
    <w:rsid w:val="00B9609B"/>
    <w:rsid w:val="00D37180"/>
    <w:rsid w:val="00D5388E"/>
    <w:rsid w:val="00D8295B"/>
    <w:rsid w:val="00DC41B6"/>
    <w:rsid w:val="00E2446F"/>
    <w:rsid w:val="00EB13AD"/>
    <w:rsid w:val="00F53932"/>
    <w:rsid w:val="00FA2C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80D8A"/>
    <w:pPr>
      <w:keepNext/>
      <w:jc w:val="center"/>
      <w:outlineLvl w:val="0"/>
    </w:pPr>
    <w:rPr>
      <w:b/>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61495"/>
    <w:pPr>
      <w:tabs>
        <w:tab w:val="center" w:pos="4513"/>
        <w:tab w:val="right" w:pos="9026"/>
      </w:tabs>
    </w:pPr>
  </w:style>
  <w:style w:type="character" w:customStyle="1" w:styleId="HeaderChar">
    <w:name w:val="Header Char"/>
    <w:basedOn w:val="DefaultParagraphFont"/>
    <w:link w:val="Header"/>
    <w:rsid w:val="00161495"/>
    <w:rPr>
      <w:sz w:val="24"/>
      <w:szCs w:val="24"/>
    </w:rPr>
  </w:style>
  <w:style w:type="paragraph" w:styleId="Footer">
    <w:name w:val="footer"/>
    <w:basedOn w:val="Normal"/>
    <w:link w:val="FooterChar"/>
    <w:uiPriority w:val="99"/>
    <w:rsid w:val="00161495"/>
    <w:pPr>
      <w:tabs>
        <w:tab w:val="center" w:pos="4513"/>
        <w:tab w:val="right" w:pos="9026"/>
      </w:tabs>
    </w:pPr>
  </w:style>
  <w:style w:type="character" w:customStyle="1" w:styleId="FooterChar">
    <w:name w:val="Footer Char"/>
    <w:basedOn w:val="DefaultParagraphFont"/>
    <w:link w:val="Footer"/>
    <w:uiPriority w:val="99"/>
    <w:rsid w:val="00161495"/>
    <w:rPr>
      <w:sz w:val="24"/>
      <w:szCs w:val="24"/>
    </w:rPr>
  </w:style>
  <w:style w:type="paragraph" w:styleId="ListParagraph">
    <w:name w:val="List Paragraph"/>
    <w:basedOn w:val="Normal"/>
    <w:uiPriority w:val="34"/>
    <w:qFormat/>
    <w:rsid w:val="00FA2C19"/>
    <w:pPr>
      <w:ind w:left="720"/>
      <w:contextualSpacing/>
    </w:pPr>
  </w:style>
  <w:style w:type="character" w:customStyle="1" w:styleId="Heading1Char">
    <w:name w:val="Heading 1 Char"/>
    <w:basedOn w:val="DefaultParagraphFont"/>
    <w:link w:val="Heading1"/>
    <w:rsid w:val="00680D8A"/>
    <w:rPr>
      <w:b/>
      <w:sz w:val="28"/>
      <w:szCs w:val="28"/>
      <w:lang w:eastAsia="en-US"/>
    </w:rPr>
  </w:style>
  <w:style w:type="paragraph" w:styleId="BalloonText">
    <w:name w:val="Balloon Text"/>
    <w:basedOn w:val="Normal"/>
    <w:link w:val="BalloonTextChar"/>
    <w:rsid w:val="00680D8A"/>
    <w:rPr>
      <w:rFonts w:ascii="Tahoma" w:hAnsi="Tahoma" w:cs="Tahoma"/>
      <w:sz w:val="16"/>
      <w:szCs w:val="16"/>
    </w:rPr>
  </w:style>
  <w:style w:type="character" w:customStyle="1" w:styleId="BalloonTextChar">
    <w:name w:val="Balloon Text Char"/>
    <w:basedOn w:val="DefaultParagraphFont"/>
    <w:link w:val="BalloonText"/>
    <w:rsid w:val="00680D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80D8A"/>
    <w:pPr>
      <w:keepNext/>
      <w:jc w:val="center"/>
      <w:outlineLvl w:val="0"/>
    </w:pPr>
    <w:rPr>
      <w:b/>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61495"/>
    <w:pPr>
      <w:tabs>
        <w:tab w:val="center" w:pos="4513"/>
        <w:tab w:val="right" w:pos="9026"/>
      </w:tabs>
    </w:pPr>
  </w:style>
  <w:style w:type="character" w:customStyle="1" w:styleId="HeaderChar">
    <w:name w:val="Header Char"/>
    <w:basedOn w:val="DefaultParagraphFont"/>
    <w:link w:val="Header"/>
    <w:rsid w:val="00161495"/>
    <w:rPr>
      <w:sz w:val="24"/>
      <w:szCs w:val="24"/>
    </w:rPr>
  </w:style>
  <w:style w:type="paragraph" w:styleId="Footer">
    <w:name w:val="footer"/>
    <w:basedOn w:val="Normal"/>
    <w:link w:val="FooterChar"/>
    <w:uiPriority w:val="99"/>
    <w:rsid w:val="00161495"/>
    <w:pPr>
      <w:tabs>
        <w:tab w:val="center" w:pos="4513"/>
        <w:tab w:val="right" w:pos="9026"/>
      </w:tabs>
    </w:pPr>
  </w:style>
  <w:style w:type="character" w:customStyle="1" w:styleId="FooterChar">
    <w:name w:val="Footer Char"/>
    <w:basedOn w:val="DefaultParagraphFont"/>
    <w:link w:val="Footer"/>
    <w:uiPriority w:val="99"/>
    <w:rsid w:val="00161495"/>
    <w:rPr>
      <w:sz w:val="24"/>
      <w:szCs w:val="24"/>
    </w:rPr>
  </w:style>
  <w:style w:type="paragraph" w:styleId="ListParagraph">
    <w:name w:val="List Paragraph"/>
    <w:basedOn w:val="Normal"/>
    <w:uiPriority w:val="34"/>
    <w:qFormat/>
    <w:rsid w:val="00FA2C19"/>
    <w:pPr>
      <w:ind w:left="720"/>
      <w:contextualSpacing/>
    </w:pPr>
  </w:style>
  <w:style w:type="character" w:customStyle="1" w:styleId="Heading1Char">
    <w:name w:val="Heading 1 Char"/>
    <w:basedOn w:val="DefaultParagraphFont"/>
    <w:link w:val="Heading1"/>
    <w:rsid w:val="00680D8A"/>
    <w:rPr>
      <w:b/>
      <w:sz w:val="28"/>
      <w:szCs w:val="28"/>
      <w:lang w:eastAsia="en-US"/>
    </w:rPr>
  </w:style>
  <w:style w:type="paragraph" w:styleId="BalloonText">
    <w:name w:val="Balloon Text"/>
    <w:basedOn w:val="Normal"/>
    <w:link w:val="BalloonTextChar"/>
    <w:rsid w:val="00680D8A"/>
    <w:rPr>
      <w:rFonts w:ascii="Tahoma" w:hAnsi="Tahoma" w:cs="Tahoma"/>
      <w:sz w:val="16"/>
      <w:szCs w:val="16"/>
    </w:rPr>
  </w:style>
  <w:style w:type="character" w:customStyle="1" w:styleId="BalloonTextChar">
    <w:name w:val="Balloon Text Char"/>
    <w:basedOn w:val="DefaultParagraphFont"/>
    <w:link w:val="BalloonText"/>
    <w:rsid w:val="00680D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8A04BC82.dotm</Template>
  <TotalTime>1</TotalTime>
  <Pages>2</Pages>
  <Words>367</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RHH/HPH Pathology</dc:creator>
  <cp:lastModifiedBy>claire beattie</cp:lastModifiedBy>
  <cp:revision>4</cp:revision>
  <cp:lastPrinted>2019-08-14T05:42:00Z</cp:lastPrinted>
  <dcterms:created xsi:type="dcterms:W3CDTF">2019-08-14T05:20:00Z</dcterms:created>
  <dcterms:modified xsi:type="dcterms:W3CDTF">2019-08-14T05:42:00Z</dcterms:modified>
</cp:coreProperties>
</file>