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34" w:rsidRPr="001822F3" w:rsidRDefault="005533B7" w:rsidP="003B645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Non-</w:t>
      </w:r>
      <w:proofErr w:type="spellStart"/>
      <w:r w:rsidR="0073604F">
        <w:rPr>
          <w:b/>
          <w:sz w:val="36"/>
          <w:szCs w:val="36"/>
          <w:u w:val="single"/>
        </w:rPr>
        <w:t>Rebateable</w:t>
      </w:r>
      <w:proofErr w:type="spellEnd"/>
      <w:r>
        <w:rPr>
          <w:b/>
          <w:sz w:val="36"/>
          <w:szCs w:val="36"/>
          <w:u w:val="single"/>
        </w:rPr>
        <w:t xml:space="preserve"> Test</w:t>
      </w:r>
      <w:r w:rsidR="0073604F">
        <w:rPr>
          <w:b/>
          <w:sz w:val="36"/>
          <w:szCs w:val="36"/>
          <w:u w:val="single"/>
        </w:rPr>
        <w:t>s</w:t>
      </w:r>
      <w:r>
        <w:rPr>
          <w:b/>
          <w:sz w:val="36"/>
          <w:szCs w:val="36"/>
          <w:u w:val="single"/>
        </w:rPr>
        <w:t xml:space="preserve"> </w:t>
      </w:r>
      <w:r w:rsidR="0073604F">
        <w:rPr>
          <w:b/>
          <w:sz w:val="36"/>
          <w:szCs w:val="36"/>
          <w:u w:val="single"/>
        </w:rPr>
        <w:t>Price List</w:t>
      </w:r>
    </w:p>
    <w:p w:rsidR="00C30934" w:rsidRDefault="00C30934" w:rsidP="00C30934">
      <w:pPr>
        <w:rPr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tblpY="36"/>
        <w:tblW w:w="0" w:type="auto"/>
        <w:tblLook w:val="04A0" w:firstRow="1" w:lastRow="0" w:firstColumn="1" w:lastColumn="0" w:noHBand="0" w:noVBand="1"/>
      </w:tblPr>
      <w:tblGrid>
        <w:gridCol w:w="3652"/>
        <w:gridCol w:w="1001"/>
      </w:tblGrid>
      <w:tr w:rsidR="002A7719" w:rsidRPr="00A96F95" w:rsidTr="00112733">
        <w:tc>
          <w:tcPr>
            <w:tcW w:w="3652" w:type="dxa"/>
          </w:tcPr>
          <w:p w:rsidR="002A7719" w:rsidRPr="00A96F95" w:rsidRDefault="002A7719" w:rsidP="002A7719">
            <w:pPr>
              <w:rPr>
                <w:b/>
                <w:sz w:val="28"/>
                <w:szCs w:val="28"/>
              </w:rPr>
            </w:pPr>
            <w:r w:rsidRPr="00A96F95">
              <w:rPr>
                <w:b/>
                <w:sz w:val="28"/>
                <w:szCs w:val="28"/>
              </w:rPr>
              <w:t>TEST</w:t>
            </w:r>
          </w:p>
        </w:tc>
        <w:tc>
          <w:tcPr>
            <w:tcW w:w="1001" w:type="dxa"/>
          </w:tcPr>
          <w:p w:rsidR="002A7719" w:rsidRPr="00A96F95" w:rsidRDefault="002A7719" w:rsidP="002A7719">
            <w:pPr>
              <w:rPr>
                <w:b/>
                <w:sz w:val="28"/>
                <w:szCs w:val="28"/>
              </w:rPr>
            </w:pPr>
            <w:r w:rsidRPr="00A96F95">
              <w:rPr>
                <w:b/>
                <w:sz w:val="28"/>
                <w:szCs w:val="28"/>
              </w:rPr>
              <w:t>COST</w:t>
            </w:r>
          </w:p>
        </w:tc>
      </w:tr>
      <w:tr w:rsidR="005533B7" w:rsidRPr="00A96F95" w:rsidTr="00112733">
        <w:tc>
          <w:tcPr>
            <w:tcW w:w="3652" w:type="dxa"/>
          </w:tcPr>
          <w:p w:rsidR="005533B7" w:rsidRPr="00A96F95" w:rsidRDefault="005533B7" w:rsidP="00553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a-1-Antitrypsin</w:t>
            </w:r>
          </w:p>
        </w:tc>
        <w:tc>
          <w:tcPr>
            <w:tcW w:w="1001" w:type="dxa"/>
          </w:tcPr>
          <w:p w:rsidR="005533B7" w:rsidRPr="00871CE9" w:rsidRDefault="005533B7" w:rsidP="005533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80.00</w:t>
            </w:r>
          </w:p>
        </w:tc>
      </w:tr>
      <w:tr w:rsidR="005533B7" w:rsidRPr="00A96F95" w:rsidTr="00112733">
        <w:tc>
          <w:tcPr>
            <w:tcW w:w="3652" w:type="dxa"/>
          </w:tcPr>
          <w:p w:rsidR="005533B7" w:rsidRPr="00A96F95" w:rsidRDefault="005533B7" w:rsidP="00553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Anti-Diuretic Hormone (ADH)</w:t>
            </w:r>
          </w:p>
        </w:tc>
        <w:tc>
          <w:tcPr>
            <w:tcW w:w="1001" w:type="dxa"/>
          </w:tcPr>
          <w:p w:rsidR="005533B7" w:rsidRPr="00871CE9" w:rsidRDefault="005533B7" w:rsidP="005533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60.00</w:t>
            </w:r>
          </w:p>
        </w:tc>
      </w:tr>
      <w:tr w:rsidR="005533B7" w:rsidRPr="00A96F95" w:rsidTr="00112733">
        <w:tc>
          <w:tcPr>
            <w:tcW w:w="3652" w:type="dxa"/>
          </w:tcPr>
          <w:p w:rsidR="005533B7" w:rsidRPr="00871CE9" w:rsidRDefault="005533B7" w:rsidP="005533B7">
            <w:pPr>
              <w:rPr>
                <w:sz w:val="28"/>
                <w:szCs w:val="28"/>
              </w:rPr>
            </w:pPr>
            <w:r w:rsidRPr="00871CE9">
              <w:rPr>
                <w:sz w:val="28"/>
                <w:szCs w:val="28"/>
              </w:rPr>
              <w:t>Alpha Sub Unit</w:t>
            </w:r>
          </w:p>
        </w:tc>
        <w:tc>
          <w:tcPr>
            <w:tcW w:w="1001" w:type="dxa"/>
          </w:tcPr>
          <w:p w:rsidR="005533B7" w:rsidRPr="00871CE9" w:rsidRDefault="005533B7" w:rsidP="005533B7">
            <w:pPr>
              <w:rPr>
                <w:b/>
                <w:sz w:val="28"/>
                <w:szCs w:val="28"/>
              </w:rPr>
            </w:pPr>
            <w:r w:rsidRPr="00871CE9">
              <w:rPr>
                <w:b/>
                <w:sz w:val="28"/>
                <w:szCs w:val="28"/>
              </w:rPr>
              <w:t>30.00</w:t>
            </w:r>
          </w:p>
        </w:tc>
      </w:tr>
      <w:tr w:rsidR="005533B7" w:rsidRPr="00BE0461" w:rsidTr="00112733">
        <w:tc>
          <w:tcPr>
            <w:tcW w:w="3652" w:type="dxa"/>
          </w:tcPr>
          <w:p w:rsidR="005533B7" w:rsidRPr="00871CE9" w:rsidRDefault="005533B7" w:rsidP="005533B7">
            <w:pPr>
              <w:rPr>
                <w:sz w:val="28"/>
                <w:szCs w:val="28"/>
              </w:rPr>
            </w:pPr>
            <w:r w:rsidRPr="00871CE9">
              <w:rPr>
                <w:sz w:val="28"/>
                <w:szCs w:val="28"/>
              </w:rPr>
              <w:t>Anti-</w:t>
            </w:r>
            <w:proofErr w:type="spellStart"/>
            <w:r w:rsidRPr="00871CE9">
              <w:rPr>
                <w:sz w:val="28"/>
                <w:szCs w:val="28"/>
              </w:rPr>
              <w:t>Mullerian</w:t>
            </w:r>
            <w:proofErr w:type="spellEnd"/>
            <w:r w:rsidRPr="00871CE9">
              <w:rPr>
                <w:sz w:val="28"/>
                <w:szCs w:val="28"/>
              </w:rPr>
              <w:t xml:space="preserve">    Hormone</w:t>
            </w:r>
          </w:p>
        </w:tc>
        <w:tc>
          <w:tcPr>
            <w:tcW w:w="1001" w:type="dxa"/>
          </w:tcPr>
          <w:p w:rsidR="005533B7" w:rsidRPr="00871CE9" w:rsidRDefault="005533B7" w:rsidP="005533B7">
            <w:pPr>
              <w:rPr>
                <w:b/>
                <w:sz w:val="28"/>
                <w:szCs w:val="28"/>
              </w:rPr>
            </w:pPr>
            <w:r w:rsidRPr="00871CE9">
              <w:rPr>
                <w:b/>
                <w:sz w:val="28"/>
                <w:szCs w:val="28"/>
              </w:rPr>
              <w:t>75.00</w:t>
            </w:r>
          </w:p>
        </w:tc>
      </w:tr>
      <w:tr w:rsidR="005533B7" w:rsidRPr="00BE0461" w:rsidTr="00112733">
        <w:tc>
          <w:tcPr>
            <w:tcW w:w="3652" w:type="dxa"/>
          </w:tcPr>
          <w:p w:rsidR="005533B7" w:rsidRPr="00871CE9" w:rsidRDefault="005533B7" w:rsidP="005533B7">
            <w:pPr>
              <w:rPr>
                <w:sz w:val="28"/>
                <w:szCs w:val="28"/>
              </w:rPr>
            </w:pPr>
            <w:r w:rsidRPr="00871CE9">
              <w:rPr>
                <w:sz w:val="28"/>
                <w:szCs w:val="28"/>
              </w:rPr>
              <w:t>Apolipoprotein (a)</w:t>
            </w:r>
          </w:p>
        </w:tc>
        <w:tc>
          <w:tcPr>
            <w:tcW w:w="1001" w:type="dxa"/>
          </w:tcPr>
          <w:p w:rsidR="005533B7" w:rsidRPr="00871CE9" w:rsidRDefault="005533B7" w:rsidP="005533B7">
            <w:pPr>
              <w:rPr>
                <w:b/>
                <w:sz w:val="28"/>
                <w:szCs w:val="28"/>
              </w:rPr>
            </w:pPr>
            <w:r w:rsidRPr="00871CE9">
              <w:rPr>
                <w:b/>
                <w:sz w:val="28"/>
                <w:szCs w:val="28"/>
              </w:rPr>
              <w:t>25.00</w:t>
            </w:r>
          </w:p>
        </w:tc>
      </w:tr>
      <w:tr w:rsidR="005533B7" w:rsidRPr="00BE0461" w:rsidTr="00112733">
        <w:tc>
          <w:tcPr>
            <w:tcW w:w="3652" w:type="dxa"/>
          </w:tcPr>
          <w:p w:rsidR="005533B7" w:rsidRPr="00BE0461" w:rsidRDefault="005533B7" w:rsidP="005533B7">
            <w:pPr>
              <w:rPr>
                <w:sz w:val="28"/>
                <w:szCs w:val="28"/>
              </w:rPr>
            </w:pPr>
            <w:r w:rsidRPr="00BE0461">
              <w:rPr>
                <w:sz w:val="28"/>
                <w:szCs w:val="28"/>
              </w:rPr>
              <w:t>Apolipoprotein A</w:t>
            </w:r>
          </w:p>
        </w:tc>
        <w:tc>
          <w:tcPr>
            <w:tcW w:w="1001" w:type="dxa"/>
          </w:tcPr>
          <w:p w:rsidR="005533B7" w:rsidRPr="00BE0461" w:rsidRDefault="005533B7" w:rsidP="005533B7">
            <w:pPr>
              <w:rPr>
                <w:sz w:val="28"/>
                <w:szCs w:val="28"/>
              </w:rPr>
            </w:pPr>
            <w:r w:rsidRPr="00871CE9">
              <w:rPr>
                <w:b/>
                <w:sz w:val="28"/>
                <w:szCs w:val="28"/>
              </w:rPr>
              <w:t>15.00</w:t>
            </w:r>
          </w:p>
        </w:tc>
      </w:tr>
      <w:tr w:rsidR="005533B7" w:rsidRPr="00BE0461" w:rsidTr="00112733">
        <w:tc>
          <w:tcPr>
            <w:tcW w:w="3652" w:type="dxa"/>
          </w:tcPr>
          <w:p w:rsidR="005533B7" w:rsidRPr="00BE0461" w:rsidRDefault="005533B7" w:rsidP="005533B7">
            <w:pPr>
              <w:rPr>
                <w:sz w:val="28"/>
                <w:szCs w:val="28"/>
              </w:rPr>
            </w:pPr>
            <w:r w:rsidRPr="00BE0461">
              <w:rPr>
                <w:sz w:val="28"/>
                <w:szCs w:val="28"/>
              </w:rPr>
              <w:t>Blood group Ab. Titre</w:t>
            </w:r>
          </w:p>
        </w:tc>
        <w:tc>
          <w:tcPr>
            <w:tcW w:w="1001" w:type="dxa"/>
          </w:tcPr>
          <w:p w:rsidR="005533B7" w:rsidRPr="00871CE9" w:rsidRDefault="005533B7" w:rsidP="005533B7">
            <w:pPr>
              <w:rPr>
                <w:b/>
                <w:sz w:val="28"/>
                <w:szCs w:val="28"/>
              </w:rPr>
            </w:pPr>
            <w:r w:rsidRPr="00871CE9">
              <w:rPr>
                <w:b/>
                <w:sz w:val="28"/>
                <w:szCs w:val="28"/>
              </w:rPr>
              <w:t>282.70</w:t>
            </w:r>
          </w:p>
        </w:tc>
      </w:tr>
      <w:tr w:rsidR="005533B7" w:rsidRPr="00BE0461" w:rsidTr="00112733">
        <w:tc>
          <w:tcPr>
            <w:tcW w:w="3652" w:type="dxa"/>
          </w:tcPr>
          <w:p w:rsidR="005533B7" w:rsidRPr="00BE0461" w:rsidRDefault="005533B7" w:rsidP="005533B7">
            <w:pPr>
              <w:rPr>
                <w:sz w:val="28"/>
                <w:szCs w:val="28"/>
              </w:rPr>
            </w:pPr>
            <w:r w:rsidRPr="00BE0461">
              <w:rPr>
                <w:sz w:val="28"/>
                <w:szCs w:val="28"/>
              </w:rPr>
              <w:t>Carotene</w:t>
            </w:r>
          </w:p>
        </w:tc>
        <w:tc>
          <w:tcPr>
            <w:tcW w:w="1001" w:type="dxa"/>
          </w:tcPr>
          <w:p w:rsidR="005533B7" w:rsidRPr="00871CE9" w:rsidRDefault="005533B7" w:rsidP="005533B7">
            <w:pPr>
              <w:rPr>
                <w:b/>
                <w:sz w:val="28"/>
                <w:szCs w:val="28"/>
              </w:rPr>
            </w:pPr>
            <w:r w:rsidRPr="00871CE9">
              <w:rPr>
                <w:b/>
                <w:sz w:val="28"/>
                <w:szCs w:val="28"/>
              </w:rPr>
              <w:t>43.00</w:t>
            </w:r>
          </w:p>
        </w:tc>
      </w:tr>
      <w:tr w:rsidR="005533B7" w:rsidRPr="00BE0461" w:rsidTr="00112733">
        <w:tc>
          <w:tcPr>
            <w:tcW w:w="3652" w:type="dxa"/>
          </w:tcPr>
          <w:p w:rsidR="005533B7" w:rsidRPr="00871CE9" w:rsidRDefault="005533B7" w:rsidP="005533B7">
            <w:pPr>
              <w:rPr>
                <w:sz w:val="28"/>
                <w:szCs w:val="28"/>
              </w:rPr>
            </w:pPr>
            <w:r w:rsidRPr="00871CE9">
              <w:rPr>
                <w:sz w:val="28"/>
                <w:szCs w:val="28"/>
              </w:rPr>
              <w:t>Chromogranin A</w:t>
            </w:r>
          </w:p>
        </w:tc>
        <w:tc>
          <w:tcPr>
            <w:tcW w:w="1001" w:type="dxa"/>
          </w:tcPr>
          <w:p w:rsidR="005533B7" w:rsidRPr="00871CE9" w:rsidRDefault="005533B7" w:rsidP="005533B7">
            <w:pPr>
              <w:rPr>
                <w:b/>
                <w:sz w:val="28"/>
                <w:szCs w:val="28"/>
              </w:rPr>
            </w:pPr>
            <w:r w:rsidRPr="00871CE9">
              <w:rPr>
                <w:b/>
                <w:sz w:val="28"/>
                <w:szCs w:val="28"/>
              </w:rPr>
              <w:t>32.00</w:t>
            </w:r>
          </w:p>
        </w:tc>
      </w:tr>
      <w:tr w:rsidR="005533B7" w:rsidRPr="00BE0461" w:rsidTr="00112733">
        <w:tc>
          <w:tcPr>
            <w:tcW w:w="3652" w:type="dxa"/>
          </w:tcPr>
          <w:p w:rsidR="005533B7" w:rsidRPr="00871CE9" w:rsidRDefault="005533B7" w:rsidP="005533B7">
            <w:pPr>
              <w:rPr>
                <w:sz w:val="28"/>
                <w:szCs w:val="28"/>
              </w:rPr>
            </w:pPr>
            <w:r w:rsidRPr="00871CE9">
              <w:rPr>
                <w:sz w:val="28"/>
                <w:szCs w:val="28"/>
              </w:rPr>
              <w:t>CMV viral load</w:t>
            </w:r>
          </w:p>
        </w:tc>
        <w:tc>
          <w:tcPr>
            <w:tcW w:w="1001" w:type="dxa"/>
          </w:tcPr>
          <w:p w:rsidR="005533B7" w:rsidRPr="00871CE9" w:rsidRDefault="005533B7" w:rsidP="005533B7">
            <w:pPr>
              <w:rPr>
                <w:b/>
                <w:sz w:val="28"/>
                <w:szCs w:val="28"/>
              </w:rPr>
            </w:pPr>
            <w:r w:rsidRPr="00871CE9">
              <w:rPr>
                <w:b/>
                <w:sz w:val="28"/>
                <w:szCs w:val="28"/>
              </w:rPr>
              <w:t>135.30</w:t>
            </w:r>
          </w:p>
        </w:tc>
      </w:tr>
      <w:tr w:rsidR="005533B7" w:rsidRPr="00BE0461" w:rsidTr="00112733">
        <w:tc>
          <w:tcPr>
            <w:tcW w:w="3652" w:type="dxa"/>
          </w:tcPr>
          <w:p w:rsidR="005533B7" w:rsidRPr="00871CE9" w:rsidRDefault="005533B7" w:rsidP="005533B7">
            <w:pPr>
              <w:rPr>
                <w:sz w:val="28"/>
                <w:szCs w:val="28"/>
              </w:rPr>
            </w:pPr>
            <w:r w:rsidRPr="00871CE9">
              <w:rPr>
                <w:sz w:val="28"/>
                <w:szCs w:val="28"/>
              </w:rPr>
              <w:t>Elastase - Faecal</w:t>
            </w:r>
          </w:p>
        </w:tc>
        <w:tc>
          <w:tcPr>
            <w:tcW w:w="1001" w:type="dxa"/>
          </w:tcPr>
          <w:p w:rsidR="005533B7" w:rsidRPr="00871CE9" w:rsidRDefault="005533B7" w:rsidP="005533B7">
            <w:pPr>
              <w:rPr>
                <w:b/>
                <w:sz w:val="28"/>
                <w:szCs w:val="28"/>
              </w:rPr>
            </w:pPr>
            <w:r w:rsidRPr="00871CE9">
              <w:rPr>
                <w:b/>
                <w:sz w:val="28"/>
                <w:szCs w:val="28"/>
              </w:rPr>
              <w:t>80.00</w:t>
            </w:r>
          </w:p>
        </w:tc>
      </w:tr>
      <w:tr w:rsidR="005533B7" w:rsidRPr="00BE0461" w:rsidTr="00112733">
        <w:tc>
          <w:tcPr>
            <w:tcW w:w="3652" w:type="dxa"/>
          </w:tcPr>
          <w:p w:rsidR="005533B7" w:rsidRPr="00871CE9" w:rsidRDefault="005533B7" w:rsidP="005533B7">
            <w:pPr>
              <w:rPr>
                <w:sz w:val="28"/>
                <w:szCs w:val="28"/>
              </w:rPr>
            </w:pPr>
            <w:r w:rsidRPr="00871CE9">
              <w:rPr>
                <w:sz w:val="28"/>
                <w:szCs w:val="28"/>
              </w:rPr>
              <w:t>Faecal Calprotectin</w:t>
            </w:r>
          </w:p>
        </w:tc>
        <w:tc>
          <w:tcPr>
            <w:tcW w:w="1001" w:type="dxa"/>
          </w:tcPr>
          <w:p w:rsidR="005533B7" w:rsidRPr="00871CE9" w:rsidRDefault="005533B7" w:rsidP="005533B7">
            <w:pPr>
              <w:rPr>
                <w:b/>
                <w:sz w:val="28"/>
                <w:szCs w:val="28"/>
              </w:rPr>
            </w:pPr>
            <w:r w:rsidRPr="00871CE9">
              <w:rPr>
                <w:b/>
                <w:sz w:val="28"/>
                <w:szCs w:val="28"/>
              </w:rPr>
              <w:t>60.00</w:t>
            </w:r>
          </w:p>
        </w:tc>
      </w:tr>
      <w:tr w:rsidR="005533B7" w:rsidRPr="00BE0461" w:rsidTr="00112733">
        <w:tc>
          <w:tcPr>
            <w:tcW w:w="3652" w:type="dxa"/>
          </w:tcPr>
          <w:p w:rsidR="005533B7" w:rsidRPr="00871CE9" w:rsidRDefault="005533B7" w:rsidP="005533B7">
            <w:pPr>
              <w:rPr>
                <w:sz w:val="28"/>
                <w:szCs w:val="28"/>
              </w:rPr>
            </w:pPr>
            <w:r w:rsidRPr="00871CE9">
              <w:rPr>
                <w:sz w:val="28"/>
                <w:szCs w:val="28"/>
              </w:rPr>
              <w:t>Free Light Chain URINE</w:t>
            </w:r>
          </w:p>
        </w:tc>
        <w:tc>
          <w:tcPr>
            <w:tcW w:w="1001" w:type="dxa"/>
          </w:tcPr>
          <w:p w:rsidR="005533B7" w:rsidRPr="00871CE9" w:rsidRDefault="005533B7" w:rsidP="005533B7">
            <w:pPr>
              <w:rPr>
                <w:b/>
                <w:sz w:val="28"/>
                <w:szCs w:val="28"/>
              </w:rPr>
            </w:pPr>
            <w:r w:rsidRPr="00871CE9">
              <w:rPr>
                <w:b/>
                <w:sz w:val="28"/>
                <w:szCs w:val="28"/>
              </w:rPr>
              <w:t>132.00</w:t>
            </w:r>
          </w:p>
        </w:tc>
      </w:tr>
      <w:tr w:rsidR="005533B7" w:rsidRPr="00BE0461" w:rsidTr="00112733">
        <w:tc>
          <w:tcPr>
            <w:tcW w:w="3652" w:type="dxa"/>
          </w:tcPr>
          <w:p w:rsidR="005533B7" w:rsidRPr="00871CE9" w:rsidRDefault="005533B7" w:rsidP="005533B7">
            <w:pPr>
              <w:rPr>
                <w:sz w:val="28"/>
                <w:szCs w:val="28"/>
              </w:rPr>
            </w:pPr>
            <w:r w:rsidRPr="00871CE9">
              <w:rPr>
                <w:sz w:val="28"/>
                <w:szCs w:val="28"/>
              </w:rPr>
              <w:t>Folate-SERUM</w:t>
            </w:r>
          </w:p>
        </w:tc>
        <w:tc>
          <w:tcPr>
            <w:tcW w:w="1001" w:type="dxa"/>
          </w:tcPr>
          <w:p w:rsidR="005533B7" w:rsidRPr="00871CE9" w:rsidRDefault="005533B7" w:rsidP="005533B7">
            <w:pPr>
              <w:rPr>
                <w:b/>
                <w:sz w:val="28"/>
                <w:szCs w:val="28"/>
              </w:rPr>
            </w:pPr>
            <w:r w:rsidRPr="00871CE9">
              <w:rPr>
                <w:b/>
                <w:sz w:val="28"/>
                <w:szCs w:val="28"/>
              </w:rPr>
              <w:t>23.75</w:t>
            </w:r>
          </w:p>
        </w:tc>
      </w:tr>
      <w:tr w:rsidR="005533B7" w:rsidRPr="00BE0461" w:rsidTr="00112733">
        <w:tc>
          <w:tcPr>
            <w:tcW w:w="3652" w:type="dxa"/>
          </w:tcPr>
          <w:p w:rsidR="005533B7" w:rsidRPr="00871CE9" w:rsidRDefault="005533B7" w:rsidP="00553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GIP</w:t>
            </w:r>
          </w:p>
        </w:tc>
        <w:tc>
          <w:tcPr>
            <w:tcW w:w="1001" w:type="dxa"/>
          </w:tcPr>
          <w:p w:rsidR="005533B7" w:rsidRPr="00871CE9" w:rsidRDefault="005533B7" w:rsidP="005533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65.00</w:t>
            </w:r>
          </w:p>
        </w:tc>
      </w:tr>
      <w:tr w:rsidR="005533B7" w:rsidRPr="00BE0461" w:rsidTr="00112733">
        <w:tc>
          <w:tcPr>
            <w:tcW w:w="3652" w:type="dxa"/>
          </w:tcPr>
          <w:p w:rsidR="005533B7" w:rsidRPr="00871CE9" w:rsidRDefault="005533B7" w:rsidP="005533B7">
            <w:pPr>
              <w:rPr>
                <w:sz w:val="28"/>
                <w:szCs w:val="28"/>
              </w:rPr>
            </w:pPr>
            <w:r w:rsidRPr="00871CE9">
              <w:rPr>
                <w:sz w:val="28"/>
                <w:szCs w:val="28"/>
              </w:rPr>
              <w:t>HLA-B57</w:t>
            </w:r>
          </w:p>
        </w:tc>
        <w:tc>
          <w:tcPr>
            <w:tcW w:w="1001" w:type="dxa"/>
          </w:tcPr>
          <w:p w:rsidR="005533B7" w:rsidRPr="00871CE9" w:rsidRDefault="005533B7" w:rsidP="005533B7">
            <w:pPr>
              <w:rPr>
                <w:b/>
                <w:sz w:val="28"/>
                <w:szCs w:val="28"/>
              </w:rPr>
            </w:pPr>
            <w:r w:rsidRPr="00871CE9">
              <w:rPr>
                <w:b/>
                <w:sz w:val="28"/>
                <w:szCs w:val="28"/>
              </w:rPr>
              <w:t>38.17</w:t>
            </w:r>
          </w:p>
        </w:tc>
      </w:tr>
      <w:tr w:rsidR="005533B7" w:rsidRPr="00BE0461" w:rsidTr="00112733">
        <w:tc>
          <w:tcPr>
            <w:tcW w:w="3652" w:type="dxa"/>
          </w:tcPr>
          <w:p w:rsidR="005533B7" w:rsidRPr="00871CE9" w:rsidRDefault="005533B7" w:rsidP="005533B7">
            <w:pPr>
              <w:rPr>
                <w:sz w:val="28"/>
                <w:szCs w:val="28"/>
              </w:rPr>
            </w:pPr>
            <w:r w:rsidRPr="00871CE9">
              <w:rPr>
                <w:sz w:val="28"/>
                <w:szCs w:val="28"/>
              </w:rPr>
              <w:t>Iron -URINE</w:t>
            </w:r>
          </w:p>
        </w:tc>
        <w:tc>
          <w:tcPr>
            <w:tcW w:w="1001" w:type="dxa"/>
          </w:tcPr>
          <w:p w:rsidR="005533B7" w:rsidRPr="00871CE9" w:rsidRDefault="005533B7" w:rsidP="005533B7">
            <w:pPr>
              <w:rPr>
                <w:b/>
                <w:sz w:val="28"/>
                <w:szCs w:val="28"/>
              </w:rPr>
            </w:pPr>
            <w:r w:rsidRPr="00871CE9">
              <w:rPr>
                <w:b/>
                <w:sz w:val="28"/>
                <w:szCs w:val="28"/>
              </w:rPr>
              <w:t>31.15</w:t>
            </w:r>
          </w:p>
        </w:tc>
      </w:tr>
      <w:tr w:rsidR="005533B7" w:rsidRPr="00BE0461" w:rsidTr="00112733">
        <w:tc>
          <w:tcPr>
            <w:tcW w:w="3652" w:type="dxa"/>
          </w:tcPr>
          <w:p w:rsidR="005533B7" w:rsidRPr="00871CE9" w:rsidRDefault="005533B7" w:rsidP="00553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Macro Prolactin</w:t>
            </w:r>
          </w:p>
        </w:tc>
        <w:tc>
          <w:tcPr>
            <w:tcW w:w="1001" w:type="dxa"/>
          </w:tcPr>
          <w:p w:rsidR="005533B7" w:rsidRPr="00871CE9" w:rsidRDefault="005533B7" w:rsidP="005533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65.00</w:t>
            </w:r>
          </w:p>
        </w:tc>
      </w:tr>
      <w:tr w:rsidR="005533B7" w:rsidRPr="00BE0461" w:rsidTr="00112733">
        <w:tc>
          <w:tcPr>
            <w:tcW w:w="3652" w:type="dxa"/>
          </w:tcPr>
          <w:p w:rsidR="005533B7" w:rsidRPr="00871CE9" w:rsidRDefault="005533B7" w:rsidP="005533B7">
            <w:pPr>
              <w:rPr>
                <w:sz w:val="28"/>
                <w:szCs w:val="28"/>
              </w:rPr>
            </w:pPr>
            <w:r w:rsidRPr="00871CE9">
              <w:rPr>
                <w:sz w:val="28"/>
                <w:szCs w:val="28"/>
              </w:rPr>
              <w:t>Methyl Malonic Acid</w:t>
            </w:r>
          </w:p>
        </w:tc>
        <w:tc>
          <w:tcPr>
            <w:tcW w:w="1001" w:type="dxa"/>
          </w:tcPr>
          <w:p w:rsidR="005533B7" w:rsidRPr="00871CE9" w:rsidRDefault="005533B7" w:rsidP="005533B7">
            <w:pPr>
              <w:rPr>
                <w:b/>
                <w:sz w:val="28"/>
                <w:szCs w:val="28"/>
              </w:rPr>
            </w:pPr>
            <w:r w:rsidRPr="00871CE9">
              <w:rPr>
                <w:b/>
                <w:sz w:val="28"/>
                <w:szCs w:val="28"/>
              </w:rPr>
              <w:t>146.00</w:t>
            </w:r>
          </w:p>
        </w:tc>
      </w:tr>
      <w:tr w:rsidR="005533B7" w:rsidRPr="00BE0461" w:rsidTr="00112733">
        <w:tc>
          <w:tcPr>
            <w:tcW w:w="3652" w:type="dxa"/>
          </w:tcPr>
          <w:p w:rsidR="005533B7" w:rsidRPr="00871CE9" w:rsidRDefault="005533B7" w:rsidP="00553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MTHFR</w:t>
            </w:r>
          </w:p>
        </w:tc>
        <w:tc>
          <w:tcPr>
            <w:tcW w:w="1001" w:type="dxa"/>
          </w:tcPr>
          <w:p w:rsidR="005533B7" w:rsidRPr="00871CE9" w:rsidRDefault="005533B7" w:rsidP="005533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50.00</w:t>
            </w:r>
          </w:p>
        </w:tc>
      </w:tr>
      <w:tr w:rsidR="005533B7" w:rsidRPr="00BE0461" w:rsidTr="00112733">
        <w:tc>
          <w:tcPr>
            <w:tcW w:w="3652" w:type="dxa"/>
          </w:tcPr>
          <w:p w:rsidR="005533B7" w:rsidRPr="00871CE9" w:rsidRDefault="005533B7" w:rsidP="00553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Pancreatic Polypeptide</w:t>
            </w:r>
          </w:p>
        </w:tc>
        <w:tc>
          <w:tcPr>
            <w:tcW w:w="1001" w:type="dxa"/>
          </w:tcPr>
          <w:p w:rsidR="005533B7" w:rsidRPr="00871CE9" w:rsidRDefault="0073604F" w:rsidP="005533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5533B7">
              <w:rPr>
                <w:b/>
                <w:sz w:val="28"/>
                <w:szCs w:val="28"/>
              </w:rPr>
              <w:t>.00</w:t>
            </w:r>
          </w:p>
        </w:tc>
      </w:tr>
      <w:tr w:rsidR="005533B7" w:rsidRPr="00BE0461" w:rsidTr="00112733">
        <w:tc>
          <w:tcPr>
            <w:tcW w:w="3652" w:type="dxa"/>
          </w:tcPr>
          <w:p w:rsidR="005533B7" w:rsidRDefault="005533B7" w:rsidP="00553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Percept</w:t>
            </w:r>
          </w:p>
        </w:tc>
        <w:tc>
          <w:tcPr>
            <w:tcW w:w="1001" w:type="dxa"/>
          </w:tcPr>
          <w:p w:rsidR="005533B7" w:rsidRDefault="005533B7" w:rsidP="005533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449.00</w:t>
            </w:r>
          </w:p>
        </w:tc>
      </w:tr>
      <w:tr w:rsidR="00854C95" w:rsidRPr="00BE0461" w:rsidTr="00112733">
        <w:tc>
          <w:tcPr>
            <w:tcW w:w="3652" w:type="dxa"/>
          </w:tcPr>
          <w:p w:rsidR="00854C95" w:rsidRDefault="00854C95" w:rsidP="005533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Prepair</w:t>
            </w:r>
            <w:proofErr w:type="spellEnd"/>
          </w:p>
        </w:tc>
        <w:tc>
          <w:tcPr>
            <w:tcW w:w="1001" w:type="dxa"/>
          </w:tcPr>
          <w:p w:rsidR="00854C95" w:rsidRDefault="00854C95" w:rsidP="005533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385.00</w:t>
            </w:r>
            <w:bookmarkStart w:id="0" w:name="_GoBack"/>
            <w:bookmarkEnd w:id="0"/>
          </w:p>
        </w:tc>
      </w:tr>
      <w:tr w:rsidR="005533B7" w:rsidRPr="00BE0461" w:rsidTr="00112733">
        <w:tc>
          <w:tcPr>
            <w:tcW w:w="3652" w:type="dxa"/>
          </w:tcPr>
          <w:p w:rsidR="005533B7" w:rsidRPr="00871CE9" w:rsidRDefault="005533B7" w:rsidP="005533B7">
            <w:pPr>
              <w:rPr>
                <w:sz w:val="28"/>
                <w:szCs w:val="28"/>
              </w:rPr>
            </w:pPr>
            <w:r w:rsidRPr="00871CE9">
              <w:rPr>
                <w:sz w:val="28"/>
                <w:szCs w:val="28"/>
              </w:rPr>
              <w:t>Primidone</w:t>
            </w:r>
          </w:p>
        </w:tc>
        <w:tc>
          <w:tcPr>
            <w:tcW w:w="1001" w:type="dxa"/>
          </w:tcPr>
          <w:p w:rsidR="005533B7" w:rsidRPr="00871CE9" w:rsidRDefault="005533B7" w:rsidP="005533B7">
            <w:pPr>
              <w:rPr>
                <w:b/>
                <w:sz w:val="28"/>
                <w:szCs w:val="28"/>
              </w:rPr>
            </w:pPr>
            <w:r w:rsidRPr="00871CE9">
              <w:rPr>
                <w:b/>
                <w:sz w:val="28"/>
                <w:szCs w:val="28"/>
              </w:rPr>
              <w:t>25.00</w:t>
            </w:r>
          </w:p>
        </w:tc>
      </w:tr>
      <w:tr w:rsidR="005533B7" w:rsidRPr="00BE0461" w:rsidTr="00112733">
        <w:tc>
          <w:tcPr>
            <w:tcW w:w="3652" w:type="dxa"/>
          </w:tcPr>
          <w:p w:rsidR="005533B7" w:rsidRPr="00871CE9" w:rsidRDefault="005533B7" w:rsidP="005533B7">
            <w:pPr>
              <w:rPr>
                <w:sz w:val="28"/>
                <w:szCs w:val="28"/>
              </w:rPr>
            </w:pPr>
            <w:proofErr w:type="spellStart"/>
            <w:r w:rsidRPr="00871CE9">
              <w:rPr>
                <w:sz w:val="28"/>
                <w:szCs w:val="28"/>
              </w:rPr>
              <w:t>Procalcitonin</w:t>
            </w:r>
            <w:proofErr w:type="spellEnd"/>
          </w:p>
        </w:tc>
        <w:tc>
          <w:tcPr>
            <w:tcW w:w="1001" w:type="dxa"/>
          </w:tcPr>
          <w:p w:rsidR="005533B7" w:rsidRPr="00871CE9" w:rsidRDefault="0073604F" w:rsidP="005533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5533B7" w:rsidRPr="00871CE9">
              <w:rPr>
                <w:b/>
                <w:sz w:val="28"/>
                <w:szCs w:val="28"/>
              </w:rPr>
              <w:t>.00</w:t>
            </w:r>
          </w:p>
        </w:tc>
      </w:tr>
      <w:tr w:rsidR="005533B7" w:rsidRPr="00BE0461" w:rsidTr="00112733">
        <w:tc>
          <w:tcPr>
            <w:tcW w:w="3652" w:type="dxa"/>
          </w:tcPr>
          <w:p w:rsidR="005533B7" w:rsidRPr="00871CE9" w:rsidRDefault="005533B7" w:rsidP="005533B7">
            <w:pPr>
              <w:rPr>
                <w:sz w:val="28"/>
                <w:szCs w:val="28"/>
              </w:rPr>
            </w:pPr>
            <w:r w:rsidRPr="00871CE9">
              <w:rPr>
                <w:sz w:val="28"/>
                <w:szCs w:val="28"/>
              </w:rPr>
              <w:t>Protein S</w:t>
            </w:r>
          </w:p>
        </w:tc>
        <w:tc>
          <w:tcPr>
            <w:tcW w:w="1001" w:type="dxa"/>
          </w:tcPr>
          <w:p w:rsidR="005533B7" w:rsidRPr="00871CE9" w:rsidRDefault="005533B7" w:rsidP="005533B7">
            <w:pPr>
              <w:rPr>
                <w:b/>
                <w:sz w:val="28"/>
                <w:szCs w:val="28"/>
              </w:rPr>
            </w:pPr>
            <w:r w:rsidRPr="00871CE9">
              <w:rPr>
                <w:b/>
                <w:sz w:val="28"/>
                <w:szCs w:val="28"/>
              </w:rPr>
              <w:t>25.50</w:t>
            </w:r>
          </w:p>
        </w:tc>
      </w:tr>
      <w:tr w:rsidR="007B44A9" w:rsidRPr="00BE0461" w:rsidTr="00112733">
        <w:tc>
          <w:tcPr>
            <w:tcW w:w="3652" w:type="dxa"/>
          </w:tcPr>
          <w:p w:rsidR="007B44A9" w:rsidRPr="00871CE9" w:rsidRDefault="007B44A9" w:rsidP="007B44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PTHrP</w:t>
            </w:r>
            <w:proofErr w:type="spellEnd"/>
          </w:p>
        </w:tc>
        <w:tc>
          <w:tcPr>
            <w:tcW w:w="1001" w:type="dxa"/>
          </w:tcPr>
          <w:p w:rsidR="007B44A9" w:rsidRPr="00871CE9" w:rsidRDefault="007B44A9" w:rsidP="007B44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150.00</w:t>
            </w:r>
          </w:p>
        </w:tc>
      </w:tr>
      <w:tr w:rsidR="007B44A9" w:rsidRPr="00BE0461" w:rsidTr="00112733">
        <w:tc>
          <w:tcPr>
            <w:tcW w:w="3652" w:type="dxa"/>
          </w:tcPr>
          <w:p w:rsidR="007B44A9" w:rsidRPr="00BE0461" w:rsidRDefault="007B44A9" w:rsidP="007B44A9">
            <w:pPr>
              <w:rPr>
                <w:sz w:val="28"/>
                <w:szCs w:val="28"/>
              </w:rPr>
            </w:pPr>
            <w:r w:rsidRPr="00BE0461">
              <w:rPr>
                <w:sz w:val="28"/>
                <w:szCs w:val="28"/>
              </w:rPr>
              <w:t>Q fever Serology</w:t>
            </w:r>
          </w:p>
        </w:tc>
        <w:tc>
          <w:tcPr>
            <w:tcW w:w="1001" w:type="dxa"/>
          </w:tcPr>
          <w:p w:rsidR="007B44A9" w:rsidRPr="00871CE9" w:rsidRDefault="007B44A9" w:rsidP="007B44A9">
            <w:pPr>
              <w:rPr>
                <w:b/>
                <w:sz w:val="28"/>
                <w:szCs w:val="28"/>
              </w:rPr>
            </w:pPr>
            <w:r w:rsidRPr="00871CE9">
              <w:rPr>
                <w:b/>
                <w:sz w:val="28"/>
                <w:szCs w:val="28"/>
              </w:rPr>
              <w:t>15.62</w:t>
            </w:r>
          </w:p>
        </w:tc>
      </w:tr>
    </w:tbl>
    <w:tbl>
      <w:tblPr>
        <w:tblStyle w:val="TableGrid"/>
        <w:tblpPr w:leftFromText="180" w:rightFromText="180" w:vertAnchor="text" w:horzAnchor="page" w:tblpX="6259" w:tblpY="53"/>
        <w:tblW w:w="0" w:type="auto"/>
        <w:tblLook w:val="04A0" w:firstRow="1" w:lastRow="0" w:firstColumn="1" w:lastColumn="0" w:noHBand="0" w:noVBand="1"/>
      </w:tblPr>
      <w:tblGrid>
        <w:gridCol w:w="4219"/>
        <w:gridCol w:w="1244"/>
      </w:tblGrid>
      <w:tr w:rsidR="00BE0461" w:rsidRPr="00BE0461" w:rsidTr="00C8600A">
        <w:trPr>
          <w:trHeight w:val="354"/>
        </w:trPr>
        <w:tc>
          <w:tcPr>
            <w:tcW w:w="4219" w:type="dxa"/>
          </w:tcPr>
          <w:p w:rsidR="00BE0461" w:rsidRPr="00BE0461" w:rsidRDefault="00BE0461" w:rsidP="00C8600A">
            <w:pPr>
              <w:rPr>
                <w:b/>
                <w:sz w:val="28"/>
              </w:rPr>
            </w:pPr>
            <w:r w:rsidRPr="00BE0461">
              <w:rPr>
                <w:b/>
                <w:sz w:val="28"/>
              </w:rPr>
              <w:t>TEST</w:t>
            </w:r>
          </w:p>
        </w:tc>
        <w:tc>
          <w:tcPr>
            <w:tcW w:w="1244" w:type="dxa"/>
          </w:tcPr>
          <w:p w:rsidR="00BE0461" w:rsidRPr="00BE0461" w:rsidRDefault="00BE0461" w:rsidP="00C8600A">
            <w:pPr>
              <w:rPr>
                <w:b/>
                <w:sz w:val="28"/>
              </w:rPr>
            </w:pPr>
            <w:r w:rsidRPr="00BE0461">
              <w:rPr>
                <w:b/>
                <w:sz w:val="28"/>
              </w:rPr>
              <w:t>COST</w:t>
            </w:r>
          </w:p>
        </w:tc>
      </w:tr>
      <w:tr w:rsidR="005533B7" w:rsidTr="00C8600A">
        <w:trPr>
          <w:trHeight w:val="372"/>
        </w:trPr>
        <w:tc>
          <w:tcPr>
            <w:tcW w:w="4219" w:type="dxa"/>
          </w:tcPr>
          <w:p w:rsidR="005533B7" w:rsidRPr="00871CE9" w:rsidRDefault="005533B7" w:rsidP="005533B7">
            <w:pPr>
              <w:rPr>
                <w:sz w:val="28"/>
                <w:szCs w:val="28"/>
              </w:rPr>
            </w:pPr>
            <w:proofErr w:type="spellStart"/>
            <w:r w:rsidRPr="00871CE9">
              <w:rPr>
                <w:sz w:val="28"/>
                <w:szCs w:val="28"/>
              </w:rPr>
              <w:t>Quantiferon</w:t>
            </w:r>
            <w:proofErr w:type="spellEnd"/>
            <w:r w:rsidRPr="00871CE9">
              <w:rPr>
                <w:sz w:val="28"/>
                <w:szCs w:val="28"/>
              </w:rPr>
              <w:t xml:space="preserve"> TB Assay</w:t>
            </w:r>
          </w:p>
        </w:tc>
        <w:tc>
          <w:tcPr>
            <w:tcW w:w="1244" w:type="dxa"/>
          </w:tcPr>
          <w:p w:rsidR="005533B7" w:rsidRPr="00871CE9" w:rsidRDefault="005533B7" w:rsidP="005533B7">
            <w:pPr>
              <w:rPr>
                <w:b/>
                <w:sz w:val="28"/>
                <w:szCs w:val="28"/>
              </w:rPr>
            </w:pPr>
            <w:r w:rsidRPr="00871CE9">
              <w:rPr>
                <w:b/>
                <w:sz w:val="28"/>
                <w:szCs w:val="28"/>
              </w:rPr>
              <w:t>56.10</w:t>
            </w:r>
          </w:p>
        </w:tc>
      </w:tr>
      <w:tr w:rsidR="001E78DE" w:rsidTr="00C8600A">
        <w:trPr>
          <w:trHeight w:val="372"/>
        </w:trPr>
        <w:tc>
          <w:tcPr>
            <w:tcW w:w="4219" w:type="dxa"/>
          </w:tcPr>
          <w:p w:rsidR="001E78DE" w:rsidRPr="00871CE9" w:rsidRDefault="001E78DE" w:rsidP="00553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Reverse T3</w:t>
            </w:r>
          </w:p>
        </w:tc>
        <w:tc>
          <w:tcPr>
            <w:tcW w:w="1244" w:type="dxa"/>
          </w:tcPr>
          <w:p w:rsidR="001E78DE" w:rsidRPr="00871CE9" w:rsidRDefault="001E78DE" w:rsidP="005533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75.00</w:t>
            </w:r>
          </w:p>
        </w:tc>
      </w:tr>
      <w:tr w:rsidR="005533B7" w:rsidTr="00C8600A">
        <w:trPr>
          <w:trHeight w:val="372"/>
        </w:trPr>
        <w:tc>
          <w:tcPr>
            <w:tcW w:w="4219" w:type="dxa"/>
          </w:tcPr>
          <w:p w:rsidR="005533B7" w:rsidRPr="00BE0461" w:rsidRDefault="005533B7" w:rsidP="005533B7">
            <w:pPr>
              <w:rPr>
                <w:b/>
                <w:color w:val="FF0000"/>
                <w:sz w:val="28"/>
              </w:rPr>
            </w:pPr>
            <w:r w:rsidRPr="00BE0461">
              <w:rPr>
                <w:sz w:val="28"/>
              </w:rPr>
              <w:t>ZnT8</w:t>
            </w:r>
          </w:p>
        </w:tc>
        <w:tc>
          <w:tcPr>
            <w:tcW w:w="1244" w:type="dxa"/>
          </w:tcPr>
          <w:p w:rsidR="005533B7" w:rsidRPr="00BE0461" w:rsidRDefault="005533B7" w:rsidP="005533B7">
            <w:pPr>
              <w:rPr>
                <w:b/>
                <w:sz w:val="28"/>
              </w:rPr>
            </w:pPr>
            <w:r w:rsidRPr="00BE0461">
              <w:rPr>
                <w:b/>
                <w:sz w:val="28"/>
              </w:rPr>
              <w:t>65.00</w:t>
            </w:r>
          </w:p>
        </w:tc>
      </w:tr>
    </w:tbl>
    <w:p w:rsidR="00A96F95" w:rsidRPr="00A96F95" w:rsidRDefault="00A96F95" w:rsidP="00A96F95">
      <w:pPr>
        <w:rPr>
          <w:b/>
          <w:sz w:val="28"/>
          <w:szCs w:val="28"/>
          <w:u w:val="single"/>
        </w:rPr>
      </w:pPr>
    </w:p>
    <w:p w:rsidR="003B6458" w:rsidRDefault="003B6458" w:rsidP="003B6458"/>
    <w:p w:rsidR="003B6458" w:rsidRDefault="003B6458" w:rsidP="003B6458"/>
    <w:p w:rsidR="00C8600A" w:rsidRDefault="00C8600A" w:rsidP="001822F3">
      <w:pPr>
        <w:rPr>
          <w:b/>
          <w:sz w:val="28"/>
          <w:szCs w:val="28"/>
          <w:u w:val="single"/>
        </w:rPr>
      </w:pPr>
    </w:p>
    <w:p w:rsidR="00112733" w:rsidRDefault="00112733" w:rsidP="001822F3">
      <w:pPr>
        <w:rPr>
          <w:b/>
          <w:sz w:val="28"/>
          <w:szCs w:val="28"/>
          <w:u w:val="single"/>
        </w:rPr>
      </w:pPr>
    </w:p>
    <w:p w:rsidR="003B6458" w:rsidRPr="00112733" w:rsidRDefault="001822F3" w:rsidP="00112733">
      <w:pPr>
        <w:jc w:val="center"/>
        <w:rPr>
          <w:b/>
          <w:sz w:val="28"/>
          <w:szCs w:val="28"/>
        </w:rPr>
      </w:pPr>
      <w:r w:rsidRPr="00112733">
        <w:rPr>
          <w:b/>
          <w:sz w:val="28"/>
          <w:szCs w:val="28"/>
        </w:rPr>
        <w:t xml:space="preserve">Patients will be charged for these tests if their request form has come from their GP or Specialist </w:t>
      </w:r>
      <w:r w:rsidRPr="002D446D">
        <w:rPr>
          <w:b/>
          <w:sz w:val="28"/>
          <w:szCs w:val="28"/>
          <w:u w:val="single"/>
        </w:rPr>
        <w:t>outside</w:t>
      </w:r>
      <w:r w:rsidRPr="00112733">
        <w:rPr>
          <w:b/>
          <w:sz w:val="28"/>
          <w:szCs w:val="28"/>
        </w:rPr>
        <w:t xml:space="preserve"> the Hospital</w:t>
      </w:r>
    </w:p>
    <w:p w:rsidR="00112733" w:rsidRDefault="00112733" w:rsidP="001822F3">
      <w:pPr>
        <w:rPr>
          <w:b/>
          <w:sz w:val="28"/>
          <w:szCs w:val="28"/>
          <w:u w:val="single"/>
        </w:rPr>
      </w:pPr>
    </w:p>
    <w:p w:rsidR="00112733" w:rsidRDefault="00112733" w:rsidP="001822F3">
      <w:pPr>
        <w:rPr>
          <w:b/>
          <w:sz w:val="28"/>
          <w:szCs w:val="28"/>
          <w:u w:val="single"/>
        </w:rPr>
      </w:pPr>
    </w:p>
    <w:p w:rsidR="00112733" w:rsidRDefault="00112733" w:rsidP="001822F3">
      <w:pPr>
        <w:rPr>
          <w:b/>
          <w:sz w:val="28"/>
          <w:szCs w:val="28"/>
          <w:u w:val="single"/>
        </w:rPr>
      </w:pPr>
    </w:p>
    <w:p w:rsidR="00112733" w:rsidRDefault="00112733" w:rsidP="00112733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Patients who are exempt and will not be charged a fee are:</w:t>
      </w:r>
    </w:p>
    <w:p w:rsidR="00112733" w:rsidRDefault="003B6458" w:rsidP="00F7047B">
      <w:pPr>
        <w:pStyle w:val="ListParagraph"/>
        <w:ind w:left="3600"/>
        <w:rPr>
          <w:b/>
          <w:color w:val="FF0000"/>
          <w:sz w:val="28"/>
          <w:szCs w:val="28"/>
        </w:rPr>
      </w:pPr>
      <w:r w:rsidRPr="002D446D">
        <w:rPr>
          <w:b/>
          <w:color w:val="FF0000"/>
          <w:sz w:val="28"/>
          <w:szCs w:val="28"/>
        </w:rPr>
        <w:t>RHH patients</w:t>
      </w:r>
      <w:r w:rsidR="001822F3" w:rsidRPr="002D446D">
        <w:rPr>
          <w:b/>
          <w:color w:val="FF0000"/>
          <w:sz w:val="28"/>
          <w:szCs w:val="28"/>
        </w:rPr>
        <w:t xml:space="preserve"> who have come from the </w:t>
      </w:r>
      <w:r w:rsidR="00112733" w:rsidRPr="002D446D">
        <w:rPr>
          <w:b/>
          <w:color w:val="FF0000"/>
          <w:sz w:val="28"/>
          <w:szCs w:val="28"/>
        </w:rPr>
        <w:t xml:space="preserve">RHH </w:t>
      </w:r>
      <w:r w:rsidR="001822F3" w:rsidRPr="002D446D">
        <w:rPr>
          <w:b/>
          <w:color w:val="FF0000"/>
          <w:sz w:val="28"/>
          <w:szCs w:val="28"/>
        </w:rPr>
        <w:t>Clinics</w:t>
      </w:r>
      <w:r w:rsidR="00F7047B">
        <w:rPr>
          <w:b/>
          <w:color w:val="FF0000"/>
          <w:sz w:val="28"/>
          <w:szCs w:val="28"/>
        </w:rPr>
        <w:t>*</w:t>
      </w:r>
      <w:r w:rsidR="002D446D">
        <w:rPr>
          <w:b/>
          <w:color w:val="FF0000"/>
          <w:sz w:val="28"/>
          <w:szCs w:val="28"/>
        </w:rPr>
        <w:t xml:space="preserve"> and</w:t>
      </w:r>
      <w:r w:rsidR="00F7047B">
        <w:rPr>
          <w:b/>
          <w:color w:val="FF0000"/>
          <w:sz w:val="28"/>
          <w:szCs w:val="28"/>
        </w:rPr>
        <w:t xml:space="preserve"> </w:t>
      </w:r>
      <w:r w:rsidR="00112733" w:rsidRPr="00112733">
        <w:rPr>
          <w:b/>
          <w:color w:val="FF0000"/>
          <w:sz w:val="28"/>
          <w:szCs w:val="28"/>
        </w:rPr>
        <w:t>Tasma</w:t>
      </w:r>
      <w:r w:rsidR="002D446D">
        <w:rPr>
          <w:b/>
          <w:color w:val="FF0000"/>
          <w:sz w:val="28"/>
          <w:szCs w:val="28"/>
        </w:rPr>
        <w:t>nian Clinical Genetic Services p</w:t>
      </w:r>
      <w:r w:rsidR="00112733" w:rsidRPr="00112733">
        <w:rPr>
          <w:b/>
          <w:color w:val="FF0000"/>
          <w:sz w:val="28"/>
          <w:szCs w:val="28"/>
        </w:rPr>
        <w:t>atients</w:t>
      </w:r>
    </w:p>
    <w:p w:rsidR="00F7047B" w:rsidRDefault="00F7047B" w:rsidP="00F7047B">
      <w:pPr>
        <w:pStyle w:val="ListParagraph"/>
        <w:ind w:left="3600"/>
        <w:rPr>
          <w:b/>
          <w:color w:val="FF0000"/>
          <w:sz w:val="28"/>
          <w:szCs w:val="28"/>
        </w:rPr>
      </w:pPr>
    </w:p>
    <w:p w:rsidR="00F7047B" w:rsidRPr="00112733" w:rsidRDefault="00F7047B" w:rsidP="00F7047B">
      <w:pPr>
        <w:pStyle w:val="ListParagraph"/>
        <w:ind w:left="43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*Percept test is excluded except where indicated by the specialist based on clinical need</w:t>
      </w:r>
      <w:r w:rsidR="007B44A9">
        <w:rPr>
          <w:b/>
          <w:color w:val="FF0000"/>
          <w:sz w:val="28"/>
          <w:szCs w:val="28"/>
        </w:rPr>
        <w:t>, in this case this test needs to be funded by the unit ordering the test, not Pathology.</w:t>
      </w:r>
    </w:p>
    <w:p w:rsidR="00746D86" w:rsidRPr="00871CE9" w:rsidRDefault="00746D86" w:rsidP="00BE0461">
      <w:pPr>
        <w:rPr>
          <w:sz w:val="32"/>
        </w:rPr>
      </w:pPr>
    </w:p>
    <w:sectPr w:rsidR="00746D86" w:rsidRPr="00871CE9" w:rsidSect="00C3093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6D" w:rsidRDefault="003F466D" w:rsidP="002A7719">
      <w:pPr>
        <w:spacing w:after="0" w:line="240" w:lineRule="auto"/>
      </w:pPr>
      <w:r>
        <w:separator/>
      </w:r>
    </w:p>
  </w:endnote>
  <w:endnote w:type="continuationSeparator" w:id="0">
    <w:p w:rsidR="003F466D" w:rsidRDefault="003F466D" w:rsidP="002A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58" w:rsidRPr="003B6458" w:rsidRDefault="003B6458" w:rsidP="003B6458">
    <w:pPr>
      <w:tabs>
        <w:tab w:val="center" w:pos="4153"/>
        <w:tab w:val="right" w:pos="8306"/>
      </w:tabs>
      <w:spacing w:after="0" w:line="240" w:lineRule="auto"/>
      <w:jc w:val="center"/>
      <w:rPr>
        <w:rFonts w:ascii="Calibri" w:eastAsia="Times New Roman" w:hAnsi="Calibri" w:cs="Times New Roman"/>
        <w:sz w:val="24"/>
        <w:szCs w:val="24"/>
      </w:rPr>
    </w:pPr>
    <w:r w:rsidRPr="003B6458">
      <w:rPr>
        <w:rFonts w:ascii="Calibri" w:eastAsia="Times New Roman" w:hAnsi="Calibri" w:cs="Times New Roman"/>
        <w:sz w:val="24"/>
        <w:szCs w:val="24"/>
      </w:rPr>
      <w:t xml:space="preserve">Authorised by: </w:t>
    </w:r>
    <w:r w:rsidR="001822F3">
      <w:rPr>
        <w:rFonts w:ascii="Calibri" w:eastAsia="Times New Roman" w:hAnsi="Calibri" w:cs="Times New Roman"/>
        <w:sz w:val="24"/>
        <w:szCs w:val="24"/>
      </w:rPr>
      <w:t>Claire Beattie</w:t>
    </w:r>
  </w:p>
  <w:p w:rsidR="003B6458" w:rsidRPr="003B6458" w:rsidRDefault="003B6458" w:rsidP="003B6458">
    <w:pPr>
      <w:tabs>
        <w:tab w:val="center" w:pos="4153"/>
        <w:tab w:val="right" w:pos="8306"/>
      </w:tabs>
      <w:spacing w:after="0" w:line="240" w:lineRule="auto"/>
      <w:rPr>
        <w:rFonts w:ascii="Calibri" w:eastAsia="Times New Roman" w:hAnsi="Calibri" w:cs="Times New Roman"/>
        <w:sz w:val="24"/>
        <w:szCs w:val="24"/>
      </w:rPr>
    </w:pPr>
    <w:r w:rsidRPr="003B6458">
      <w:rPr>
        <w:rFonts w:ascii="Calibri" w:eastAsia="Times New Roman" w:hAnsi="Calibri" w:cs="Times New Roman"/>
        <w:sz w:val="24"/>
        <w:szCs w:val="24"/>
      </w:rPr>
      <w:t xml:space="preserve">Document ID# </w:t>
    </w:r>
    <w:r w:rsidR="0073604F">
      <w:rPr>
        <w:rFonts w:ascii="Calibri" w:eastAsia="Times New Roman" w:hAnsi="Calibri" w:cs="Times New Roman"/>
        <w:sz w:val="24"/>
        <w:szCs w:val="24"/>
      </w:rPr>
      <w:t>PHLEB-Form-34</w:t>
    </w:r>
    <w:r w:rsidRPr="003B6458">
      <w:rPr>
        <w:rFonts w:ascii="Calibri" w:eastAsia="Times New Roman" w:hAnsi="Calibri" w:cs="Times New Roman"/>
        <w:sz w:val="24"/>
        <w:szCs w:val="24"/>
      </w:rPr>
      <w:t xml:space="preserve">                Date </w:t>
    </w:r>
    <w:proofErr w:type="gramStart"/>
    <w:r w:rsidR="001822F3">
      <w:rPr>
        <w:rFonts w:ascii="Calibri" w:eastAsia="Times New Roman" w:hAnsi="Calibri" w:cs="Times New Roman"/>
        <w:sz w:val="24"/>
        <w:szCs w:val="24"/>
      </w:rPr>
      <w:t>Effective :</w:t>
    </w:r>
    <w:proofErr w:type="gramEnd"/>
    <w:r w:rsidR="001822F3">
      <w:rPr>
        <w:rFonts w:ascii="Calibri" w:eastAsia="Times New Roman" w:hAnsi="Calibri" w:cs="Times New Roman"/>
        <w:sz w:val="24"/>
        <w:szCs w:val="24"/>
      </w:rPr>
      <w:t xml:space="preserve"> </w:t>
    </w:r>
    <w:r w:rsidR="00854C95">
      <w:rPr>
        <w:rFonts w:ascii="Calibri" w:eastAsia="Times New Roman" w:hAnsi="Calibri" w:cs="Times New Roman"/>
        <w:sz w:val="24"/>
        <w:szCs w:val="24"/>
      </w:rPr>
      <w:t>27/03/2019</w:t>
    </w:r>
    <w:r w:rsidRPr="003B6458">
      <w:rPr>
        <w:rFonts w:ascii="Calibri" w:eastAsia="Times New Roman" w:hAnsi="Calibri" w:cs="Times New Roman"/>
        <w:sz w:val="24"/>
        <w:szCs w:val="24"/>
      </w:rPr>
      <w:t xml:space="preserve">                      Page </w:t>
    </w:r>
    <w:r w:rsidR="001822F3">
      <w:rPr>
        <w:rFonts w:ascii="Calibri" w:eastAsia="Times New Roman" w:hAnsi="Calibri" w:cs="Times New Roman"/>
        <w:sz w:val="24"/>
        <w:szCs w:val="24"/>
      </w:rPr>
      <w:t>1 of 1</w:t>
    </w:r>
  </w:p>
  <w:p w:rsidR="003B6458" w:rsidRDefault="003B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6D" w:rsidRDefault="003F466D" w:rsidP="002A7719">
      <w:pPr>
        <w:spacing w:after="0" w:line="240" w:lineRule="auto"/>
      </w:pPr>
      <w:r>
        <w:separator/>
      </w:r>
    </w:p>
  </w:footnote>
  <w:footnote w:type="continuationSeparator" w:id="0">
    <w:p w:rsidR="003F466D" w:rsidRDefault="003F466D" w:rsidP="002A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8" w:type="dxa"/>
      <w:jc w:val="center"/>
      <w:tblLook w:val="00A0" w:firstRow="1" w:lastRow="0" w:firstColumn="1" w:lastColumn="0" w:noHBand="0" w:noVBand="0"/>
    </w:tblPr>
    <w:tblGrid>
      <w:gridCol w:w="7981"/>
      <w:gridCol w:w="1667"/>
    </w:tblGrid>
    <w:tr w:rsidR="003B6458" w:rsidRPr="003B6458" w:rsidTr="006D4F8A">
      <w:trPr>
        <w:jc w:val="center"/>
      </w:trPr>
      <w:tc>
        <w:tcPr>
          <w:tcW w:w="7981" w:type="dxa"/>
          <w:shd w:val="clear" w:color="auto" w:fill="auto"/>
        </w:tcPr>
        <w:p w:rsidR="003B6458" w:rsidRPr="003B6458" w:rsidRDefault="003B6458" w:rsidP="003B645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3B645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PATHOLOGY SERVICES, </w:t>
          </w:r>
          <w:smartTag w:uri="urn:schemas-microsoft-com:office:smarttags" w:element="place">
            <w:smartTag w:uri="urn:schemas-microsoft-com:office:smarttags" w:element="PlaceName">
              <w:r w:rsidRPr="003B6458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ROYAL</w:t>
              </w:r>
            </w:smartTag>
            <w:r w:rsidRPr="003B6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smartTag w:uri="urn:schemas-microsoft-com:office:smarttags" w:element="PlaceName">
              <w:r w:rsidRPr="003B6458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HOBART</w:t>
              </w:r>
            </w:smartTag>
            <w:r w:rsidRPr="003B64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smartTag w:uri="urn:schemas-microsoft-com:office:smarttags" w:element="PlaceType">
              <w:r w:rsidRPr="003B6458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HOSPITAL</w:t>
              </w:r>
            </w:smartTag>
          </w:smartTag>
        </w:p>
        <w:p w:rsidR="003B6458" w:rsidRPr="003B6458" w:rsidRDefault="003B6458" w:rsidP="003B645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</w:p>
        <w:p w:rsidR="003B6458" w:rsidRPr="003B6458" w:rsidRDefault="001822F3" w:rsidP="003B645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PHLEBOTOMY SERVICES</w:t>
          </w:r>
        </w:p>
      </w:tc>
      <w:tc>
        <w:tcPr>
          <w:tcW w:w="1667" w:type="dxa"/>
          <w:shd w:val="clear" w:color="auto" w:fill="auto"/>
        </w:tcPr>
        <w:p w:rsidR="003B6458" w:rsidRPr="003B6458" w:rsidRDefault="003B6458" w:rsidP="003B6458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3B645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     </w:t>
          </w:r>
          <w:r>
            <w:rPr>
              <w:rFonts w:ascii="Times New Roman" w:eastAsia="Times New Roman" w:hAnsi="Times New Roman" w:cs="Times New Roman"/>
              <w:b/>
              <w:noProof/>
              <w:sz w:val="28"/>
              <w:szCs w:val="28"/>
              <w:lang w:eastAsia="en-AU"/>
            </w:rPr>
            <w:drawing>
              <wp:inline distT="0" distB="0" distL="0" distR="0">
                <wp:extent cx="616585" cy="61658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58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7719" w:rsidRDefault="002A77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818"/>
    <w:multiLevelType w:val="hybridMultilevel"/>
    <w:tmpl w:val="E9B43924"/>
    <w:lvl w:ilvl="0" w:tplc="A394F8FE">
      <w:numFmt w:val="bullet"/>
      <w:lvlText w:val=""/>
      <w:lvlJc w:val="left"/>
      <w:pPr>
        <w:ind w:left="43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20C60D5A"/>
    <w:multiLevelType w:val="hybridMultilevel"/>
    <w:tmpl w:val="CFD826F0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2172378E"/>
    <w:multiLevelType w:val="hybridMultilevel"/>
    <w:tmpl w:val="0FEE8A3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FD09AB"/>
    <w:multiLevelType w:val="hybridMultilevel"/>
    <w:tmpl w:val="2CBC92FC"/>
    <w:lvl w:ilvl="0" w:tplc="B5448BD0"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3048005B"/>
    <w:multiLevelType w:val="hybridMultilevel"/>
    <w:tmpl w:val="7CDED3C4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14E4D4F"/>
    <w:multiLevelType w:val="hybridMultilevel"/>
    <w:tmpl w:val="49F0E8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7E79F5"/>
    <w:multiLevelType w:val="hybridMultilevel"/>
    <w:tmpl w:val="EE0836B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39717216"/>
    <w:multiLevelType w:val="hybridMultilevel"/>
    <w:tmpl w:val="114A90A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E665985"/>
    <w:multiLevelType w:val="hybridMultilevel"/>
    <w:tmpl w:val="F6C46E48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5BE63F29"/>
    <w:multiLevelType w:val="hybridMultilevel"/>
    <w:tmpl w:val="FB048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878B8"/>
    <w:multiLevelType w:val="hybridMultilevel"/>
    <w:tmpl w:val="18E699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BA"/>
    <w:rsid w:val="0005523B"/>
    <w:rsid w:val="00112733"/>
    <w:rsid w:val="001822F3"/>
    <w:rsid w:val="001C7D1D"/>
    <w:rsid w:val="001E78DE"/>
    <w:rsid w:val="002A7719"/>
    <w:rsid w:val="002D446D"/>
    <w:rsid w:val="003B6458"/>
    <w:rsid w:val="003F466D"/>
    <w:rsid w:val="00400C6D"/>
    <w:rsid w:val="00471CBA"/>
    <w:rsid w:val="004A5A36"/>
    <w:rsid w:val="004C23CD"/>
    <w:rsid w:val="004C5483"/>
    <w:rsid w:val="005533B7"/>
    <w:rsid w:val="006A55D3"/>
    <w:rsid w:val="00734C80"/>
    <w:rsid w:val="0073604F"/>
    <w:rsid w:val="00746D86"/>
    <w:rsid w:val="007B44A9"/>
    <w:rsid w:val="00854C95"/>
    <w:rsid w:val="00871CE9"/>
    <w:rsid w:val="008E4746"/>
    <w:rsid w:val="009203D8"/>
    <w:rsid w:val="00925EDF"/>
    <w:rsid w:val="00990EC9"/>
    <w:rsid w:val="00A6233D"/>
    <w:rsid w:val="00A96F95"/>
    <w:rsid w:val="00AB69D5"/>
    <w:rsid w:val="00B22246"/>
    <w:rsid w:val="00B41A02"/>
    <w:rsid w:val="00BE0461"/>
    <w:rsid w:val="00C30934"/>
    <w:rsid w:val="00C71336"/>
    <w:rsid w:val="00C8600A"/>
    <w:rsid w:val="00DB1BAE"/>
    <w:rsid w:val="00DB6996"/>
    <w:rsid w:val="00DE1C14"/>
    <w:rsid w:val="00E2208E"/>
    <w:rsid w:val="00ED6030"/>
    <w:rsid w:val="00F7047B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719"/>
  </w:style>
  <w:style w:type="paragraph" w:styleId="Footer">
    <w:name w:val="footer"/>
    <w:basedOn w:val="Normal"/>
    <w:link w:val="FooterChar"/>
    <w:uiPriority w:val="99"/>
    <w:unhideWhenUsed/>
    <w:rsid w:val="002A7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719"/>
  </w:style>
  <w:style w:type="paragraph" w:styleId="ListParagraph">
    <w:name w:val="List Paragraph"/>
    <w:basedOn w:val="Normal"/>
    <w:uiPriority w:val="34"/>
    <w:qFormat/>
    <w:rsid w:val="00112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719"/>
  </w:style>
  <w:style w:type="paragraph" w:styleId="Footer">
    <w:name w:val="footer"/>
    <w:basedOn w:val="Normal"/>
    <w:link w:val="FooterChar"/>
    <w:uiPriority w:val="99"/>
    <w:unhideWhenUsed/>
    <w:rsid w:val="002A7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719"/>
  </w:style>
  <w:style w:type="paragraph" w:styleId="ListParagraph">
    <w:name w:val="List Paragraph"/>
    <w:basedOn w:val="Normal"/>
    <w:uiPriority w:val="34"/>
    <w:qFormat/>
    <w:rsid w:val="0011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AA28F456.dotm</Template>
  <TotalTime>19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Pathology South</dc:creator>
  <cp:lastModifiedBy>claire beattie</cp:lastModifiedBy>
  <cp:revision>6</cp:revision>
  <cp:lastPrinted>2017-03-27T03:35:00Z</cp:lastPrinted>
  <dcterms:created xsi:type="dcterms:W3CDTF">2018-09-05T05:27:00Z</dcterms:created>
  <dcterms:modified xsi:type="dcterms:W3CDTF">2019-03-27T02:22:00Z</dcterms:modified>
</cp:coreProperties>
</file>